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D7788" w14:textId="0C9EFEB1" w:rsidR="00D23C94" w:rsidRPr="009D1255" w:rsidRDefault="004836C9" w:rsidP="009D1255">
      <w:pPr>
        <w:pStyle w:val="Bezmezer"/>
        <w:jc w:val="both"/>
        <w:rPr>
          <w:rFonts w:ascii="Times New Roman" w:hAnsi="Times New Roman"/>
        </w:rPr>
      </w:pPr>
      <w:r w:rsidRPr="009D1255">
        <w:rPr>
          <w:rFonts w:ascii="Times New Roman" w:hAnsi="Times New Roman"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2F214171" wp14:editId="4C935D4C">
            <wp:simplePos x="0" y="0"/>
            <wp:positionH relativeFrom="margin">
              <wp:posOffset>-100865</wp:posOffset>
            </wp:positionH>
            <wp:positionV relativeFrom="margin">
              <wp:posOffset>-247650</wp:posOffset>
            </wp:positionV>
            <wp:extent cx="4164598" cy="600075"/>
            <wp:effectExtent l="0" t="0" r="0" b="0"/>
            <wp:wrapSquare wrapText="bothSides"/>
            <wp:docPr id="1" name="Obrázek 2" descr="logo-pruhled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-pruhled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598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6DE" w:rsidRPr="009D1255">
        <w:rPr>
          <w:rFonts w:ascii="Times New Roman" w:hAnsi="Times New Roman"/>
        </w:rPr>
        <w:t xml:space="preserve">                    </w:t>
      </w:r>
    </w:p>
    <w:p w14:paraId="58323426" w14:textId="77777777" w:rsidR="004836C9" w:rsidRPr="009D1255" w:rsidRDefault="004836C9" w:rsidP="009D1255">
      <w:pPr>
        <w:spacing w:after="0" w:line="240" w:lineRule="auto"/>
        <w:jc w:val="both"/>
        <w:rPr>
          <w:rFonts w:ascii="Times New Roman" w:hAnsi="Times New Roman"/>
        </w:rPr>
      </w:pPr>
    </w:p>
    <w:p w14:paraId="503B5D1E" w14:textId="77777777" w:rsidR="004836C9" w:rsidRPr="009D1255" w:rsidRDefault="004836C9" w:rsidP="009D1255">
      <w:pPr>
        <w:spacing w:after="0" w:line="240" w:lineRule="auto"/>
        <w:jc w:val="both"/>
        <w:rPr>
          <w:rFonts w:ascii="Times New Roman" w:hAnsi="Times New Roman"/>
        </w:rPr>
      </w:pPr>
    </w:p>
    <w:p w14:paraId="291F5B1F" w14:textId="1907830E" w:rsidR="00701842" w:rsidRPr="009D1255" w:rsidRDefault="00701842" w:rsidP="009D1255">
      <w:pPr>
        <w:spacing w:after="0" w:line="240" w:lineRule="auto"/>
        <w:jc w:val="both"/>
        <w:rPr>
          <w:rFonts w:ascii="Times New Roman" w:hAnsi="Times New Roman"/>
        </w:rPr>
      </w:pPr>
      <w:r w:rsidRPr="009D1255">
        <w:rPr>
          <w:rFonts w:ascii="Times New Roman" w:hAnsi="Times New Roman"/>
        </w:rPr>
        <w:t>příspěvková organizace</w:t>
      </w:r>
    </w:p>
    <w:p w14:paraId="32F78F60" w14:textId="77777777" w:rsidR="00701842" w:rsidRPr="009D1255" w:rsidRDefault="00701842" w:rsidP="009D1255">
      <w:pPr>
        <w:spacing w:after="0" w:line="240" w:lineRule="auto"/>
        <w:jc w:val="both"/>
        <w:rPr>
          <w:rFonts w:ascii="Times New Roman" w:hAnsi="Times New Roman"/>
        </w:rPr>
      </w:pPr>
      <w:r w:rsidRPr="009D1255">
        <w:rPr>
          <w:rFonts w:ascii="Times New Roman" w:hAnsi="Times New Roman"/>
        </w:rPr>
        <w:t>náměstí 17. listopadu 593, 294 71 Benátky nad Jizerou II</w:t>
      </w:r>
    </w:p>
    <w:p w14:paraId="5E442AEB" w14:textId="0F468C7D" w:rsidR="00701842" w:rsidRPr="009D1255" w:rsidRDefault="004836C9" w:rsidP="009D1255">
      <w:pPr>
        <w:spacing w:after="0" w:line="240" w:lineRule="auto"/>
        <w:jc w:val="both"/>
        <w:rPr>
          <w:rFonts w:ascii="Times New Roman" w:hAnsi="Times New Roman"/>
        </w:rPr>
      </w:pPr>
      <w:r w:rsidRPr="009D1255">
        <w:rPr>
          <w:rFonts w:ascii="Times New Roman" w:hAnsi="Times New Roman"/>
        </w:rPr>
        <w:t>t</w:t>
      </w:r>
      <w:r w:rsidR="00701842" w:rsidRPr="009D1255">
        <w:rPr>
          <w:rFonts w:ascii="Times New Roman" w:hAnsi="Times New Roman"/>
        </w:rPr>
        <w:t xml:space="preserve">el.: 702 067 618, e-mail: </w:t>
      </w:r>
      <w:r w:rsidR="00881819" w:rsidRPr="009D1255">
        <w:rPr>
          <w:rFonts w:ascii="Times New Roman" w:hAnsi="Times New Roman"/>
        </w:rPr>
        <w:t>meglicova</w:t>
      </w:r>
      <w:r w:rsidR="00701842" w:rsidRPr="009D1255">
        <w:rPr>
          <w:rFonts w:ascii="Times New Roman" w:hAnsi="Times New Roman"/>
        </w:rPr>
        <w:t>@mestske-centrum-benatky.cz</w:t>
      </w:r>
    </w:p>
    <w:p w14:paraId="4B86A58E" w14:textId="1070281C" w:rsidR="002776DE" w:rsidRPr="009D1255" w:rsidRDefault="00701842" w:rsidP="009D125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</w:rPr>
      </w:pPr>
      <w:r w:rsidRPr="009D1255">
        <w:rPr>
          <w:rFonts w:ascii="Times New Roman" w:hAnsi="Times New Roman"/>
        </w:rPr>
        <w:t>www.mestske-centrum-benatky.cz</w:t>
      </w:r>
    </w:p>
    <w:p w14:paraId="078A1547" w14:textId="77777777" w:rsidR="002776DE" w:rsidRPr="009D1255" w:rsidRDefault="002776DE" w:rsidP="009D1255">
      <w:pPr>
        <w:pStyle w:val="Bezmezer"/>
        <w:spacing w:before="120"/>
        <w:jc w:val="center"/>
        <w:rPr>
          <w:rFonts w:ascii="Times New Roman" w:hAnsi="Times New Roman"/>
          <w:b/>
          <w:sz w:val="36"/>
          <w:szCs w:val="36"/>
        </w:rPr>
      </w:pPr>
      <w:r w:rsidRPr="009D1255">
        <w:rPr>
          <w:rFonts w:ascii="Times New Roman" w:hAnsi="Times New Roman"/>
          <w:b/>
          <w:sz w:val="36"/>
          <w:szCs w:val="36"/>
        </w:rPr>
        <w:t>SMLOUVA O POSKYTOVÁNÍ SOCIÁLNÍ SLUŽBY</w:t>
      </w:r>
    </w:p>
    <w:p w14:paraId="575EEC5B" w14:textId="4C67E5AC" w:rsidR="002776DE" w:rsidRPr="009D1255" w:rsidRDefault="00DA47E9" w:rsidP="009D1255">
      <w:pPr>
        <w:pStyle w:val="Bezmezer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č</w:t>
      </w:r>
      <w:r w:rsidR="00A13FC0" w:rsidRPr="009D1255">
        <w:rPr>
          <w:rFonts w:ascii="Times New Roman" w:hAnsi="Times New Roman"/>
          <w:b/>
          <w:sz w:val="24"/>
          <w:szCs w:val="24"/>
        </w:rPr>
        <w:t>.</w:t>
      </w:r>
      <w:r w:rsidR="004836C9" w:rsidRPr="009D1255">
        <w:rPr>
          <w:rFonts w:ascii="Times New Roman" w:hAnsi="Times New Roman"/>
          <w:b/>
          <w:sz w:val="24"/>
          <w:szCs w:val="24"/>
        </w:rPr>
        <w:t xml:space="preserve"> </w:t>
      </w:r>
      <w:r w:rsidR="00F16DD7" w:rsidRPr="009D1255">
        <w:rPr>
          <w:rFonts w:ascii="Times New Roman" w:hAnsi="Times New Roman"/>
          <w:b/>
          <w:sz w:val="24"/>
          <w:szCs w:val="24"/>
        </w:rPr>
        <w:t>/</w:t>
      </w:r>
      <w:r w:rsidR="0075572D" w:rsidRPr="009D1255">
        <w:rPr>
          <w:rFonts w:ascii="Times New Roman" w:hAnsi="Times New Roman"/>
          <w:b/>
          <w:sz w:val="24"/>
          <w:szCs w:val="24"/>
        </w:rPr>
        <w:t>PEČ/20</w:t>
      </w:r>
      <w:r w:rsidR="000B25D4" w:rsidRPr="009D1255">
        <w:rPr>
          <w:rFonts w:ascii="Times New Roman" w:hAnsi="Times New Roman"/>
          <w:b/>
          <w:sz w:val="24"/>
          <w:szCs w:val="24"/>
        </w:rPr>
        <w:t>2</w:t>
      </w:r>
      <w:r w:rsidR="004E0125" w:rsidRPr="009D1255">
        <w:rPr>
          <w:rFonts w:ascii="Times New Roman" w:hAnsi="Times New Roman"/>
          <w:b/>
          <w:sz w:val="24"/>
          <w:szCs w:val="24"/>
        </w:rPr>
        <w:t>4</w:t>
      </w:r>
    </w:p>
    <w:p w14:paraId="6F9E354C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36FA770" w14:textId="77777777" w:rsidR="002776DE" w:rsidRPr="009D1255" w:rsidRDefault="002776DE" w:rsidP="009D1255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uzavřená dle § 91 zákona č. 108/2006 Sb. o sociálních službách ve znění pozdějších předpisů </w:t>
      </w:r>
      <w:r w:rsidR="00DB3CE4" w:rsidRPr="009D1255">
        <w:rPr>
          <w:rFonts w:ascii="Times New Roman" w:hAnsi="Times New Roman"/>
          <w:sz w:val="24"/>
          <w:szCs w:val="24"/>
        </w:rPr>
        <w:t xml:space="preserve">(dále jen zákona o sociálních službách) </w:t>
      </w:r>
      <w:r w:rsidRPr="009D1255">
        <w:rPr>
          <w:rFonts w:ascii="Times New Roman" w:hAnsi="Times New Roman"/>
          <w:sz w:val="24"/>
          <w:szCs w:val="24"/>
        </w:rPr>
        <w:t>mezi těmito stranami:</w:t>
      </w:r>
    </w:p>
    <w:p w14:paraId="0D772CDC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000BE1A" w14:textId="6DA02E41" w:rsidR="002776DE" w:rsidRPr="009D1255" w:rsidRDefault="002776DE" w:rsidP="009D1255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Poskytovatel:</w:t>
      </w:r>
      <w:r w:rsidR="006F6F38" w:rsidRPr="009D1255">
        <w:rPr>
          <w:rFonts w:ascii="Times New Roman" w:hAnsi="Times New Roman"/>
          <w:sz w:val="24"/>
          <w:szCs w:val="24"/>
        </w:rPr>
        <w:tab/>
      </w:r>
      <w:r w:rsidR="006F6F38" w:rsidRPr="009D1255">
        <w:rPr>
          <w:rFonts w:ascii="Times New Roman" w:hAnsi="Times New Roman"/>
          <w:sz w:val="24"/>
          <w:szCs w:val="24"/>
        </w:rPr>
        <w:tab/>
      </w:r>
      <w:r w:rsidRPr="009D1255">
        <w:rPr>
          <w:rFonts w:ascii="Times New Roman" w:hAnsi="Times New Roman"/>
          <w:b/>
          <w:sz w:val="24"/>
          <w:szCs w:val="24"/>
        </w:rPr>
        <w:t>Městské centrum komplexní péče Benátky nad Jizerou,</w:t>
      </w:r>
    </w:p>
    <w:p w14:paraId="2789BE8B" w14:textId="351B5E03" w:rsidR="002776DE" w:rsidRPr="009D1255" w:rsidRDefault="002776DE" w:rsidP="009D1255">
      <w:pPr>
        <w:pStyle w:val="Bezmezer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 xml:space="preserve">                                   příspěvková organizace</w:t>
      </w:r>
    </w:p>
    <w:p w14:paraId="6A5F9ED4" w14:textId="16B86AF3" w:rsidR="002776DE" w:rsidRPr="009D1255" w:rsidRDefault="002776DE" w:rsidP="009D1255">
      <w:pPr>
        <w:pStyle w:val="Bezmezer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zastoupené:</w:t>
      </w:r>
      <w:r w:rsidR="006F6F38" w:rsidRPr="009D1255">
        <w:rPr>
          <w:rFonts w:ascii="Times New Roman" w:hAnsi="Times New Roman"/>
          <w:b/>
          <w:sz w:val="24"/>
          <w:szCs w:val="24"/>
        </w:rPr>
        <w:tab/>
      </w:r>
      <w:r w:rsidR="006F6F38" w:rsidRPr="009D1255">
        <w:rPr>
          <w:rFonts w:ascii="Times New Roman" w:hAnsi="Times New Roman"/>
          <w:b/>
          <w:sz w:val="24"/>
          <w:szCs w:val="24"/>
        </w:rPr>
        <w:tab/>
      </w:r>
      <w:r w:rsidR="00930C25" w:rsidRPr="009D1255">
        <w:rPr>
          <w:rFonts w:ascii="Times New Roman" w:hAnsi="Times New Roman"/>
          <w:b/>
          <w:sz w:val="24"/>
          <w:szCs w:val="24"/>
        </w:rPr>
        <w:t>Bc. Monikou Megličovou, DiS.</w:t>
      </w:r>
      <w:r w:rsidRPr="009D1255">
        <w:rPr>
          <w:rFonts w:ascii="Times New Roman" w:hAnsi="Times New Roman"/>
          <w:b/>
          <w:sz w:val="24"/>
          <w:szCs w:val="24"/>
        </w:rPr>
        <w:t xml:space="preserve">, </w:t>
      </w:r>
      <w:r w:rsidR="001D5504" w:rsidRPr="009D1255">
        <w:rPr>
          <w:rFonts w:ascii="Times New Roman" w:hAnsi="Times New Roman"/>
          <w:b/>
          <w:sz w:val="24"/>
          <w:szCs w:val="24"/>
        </w:rPr>
        <w:t>ředitelkou</w:t>
      </w:r>
    </w:p>
    <w:p w14:paraId="715D1E07" w14:textId="6FAEE9EC" w:rsidR="002776DE" w:rsidRPr="009D1255" w:rsidRDefault="00DA47E9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se sídlem:</w:t>
      </w:r>
      <w:r w:rsidR="006F6F38" w:rsidRPr="009D1255">
        <w:rPr>
          <w:rFonts w:ascii="Times New Roman" w:hAnsi="Times New Roman"/>
          <w:sz w:val="24"/>
          <w:szCs w:val="24"/>
        </w:rPr>
        <w:tab/>
      </w:r>
      <w:r w:rsidR="006F6F38" w:rsidRPr="009D1255">
        <w:rPr>
          <w:rFonts w:ascii="Times New Roman" w:hAnsi="Times New Roman"/>
          <w:sz w:val="24"/>
          <w:szCs w:val="24"/>
        </w:rPr>
        <w:tab/>
      </w:r>
      <w:r w:rsidRPr="009D1255">
        <w:rPr>
          <w:rFonts w:ascii="Times New Roman" w:hAnsi="Times New Roman"/>
          <w:sz w:val="24"/>
          <w:szCs w:val="24"/>
        </w:rPr>
        <w:t>náměstí 17. l</w:t>
      </w:r>
      <w:r w:rsidR="002776DE" w:rsidRPr="009D1255">
        <w:rPr>
          <w:rFonts w:ascii="Times New Roman" w:hAnsi="Times New Roman"/>
          <w:sz w:val="24"/>
          <w:szCs w:val="24"/>
        </w:rPr>
        <w:t>istopadu 59</w:t>
      </w:r>
      <w:r w:rsidR="00972B59" w:rsidRPr="009D1255">
        <w:rPr>
          <w:rFonts w:ascii="Times New Roman" w:hAnsi="Times New Roman"/>
          <w:sz w:val="24"/>
          <w:szCs w:val="24"/>
        </w:rPr>
        <w:t>3, 294 71 Benátky nad Jizerou II</w:t>
      </w:r>
    </w:p>
    <w:p w14:paraId="1C55EBC8" w14:textId="2612F3ED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IČO</w:t>
      </w:r>
      <w:r w:rsidR="006F6F38" w:rsidRPr="009D1255">
        <w:rPr>
          <w:rFonts w:ascii="Times New Roman" w:hAnsi="Times New Roman"/>
          <w:sz w:val="24"/>
          <w:szCs w:val="24"/>
        </w:rPr>
        <w:t>:</w:t>
      </w:r>
      <w:r w:rsidR="006F6F38" w:rsidRPr="009D1255">
        <w:rPr>
          <w:rFonts w:ascii="Times New Roman" w:hAnsi="Times New Roman"/>
          <w:sz w:val="24"/>
          <w:szCs w:val="24"/>
        </w:rPr>
        <w:tab/>
      </w:r>
      <w:r w:rsidR="006F6F38" w:rsidRPr="009D1255">
        <w:rPr>
          <w:rFonts w:ascii="Times New Roman" w:hAnsi="Times New Roman"/>
          <w:sz w:val="24"/>
          <w:szCs w:val="24"/>
        </w:rPr>
        <w:tab/>
      </w:r>
      <w:r w:rsidR="006F6F38" w:rsidRPr="009D1255">
        <w:rPr>
          <w:rFonts w:ascii="Times New Roman" w:hAnsi="Times New Roman"/>
          <w:sz w:val="24"/>
          <w:szCs w:val="24"/>
        </w:rPr>
        <w:tab/>
      </w:r>
      <w:r w:rsidRPr="009D1255">
        <w:rPr>
          <w:rFonts w:ascii="Times New Roman" w:hAnsi="Times New Roman"/>
          <w:sz w:val="24"/>
          <w:szCs w:val="24"/>
        </w:rPr>
        <w:t>75154617</w:t>
      </w:r>
    </w:p>
    <w:p w14:paraId="2743073D" w14:textId="6B5AB863" w:rsidR="002776DE" w:rsidRPr="009D1255" w:rsidRDefault="00DA47E9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č.</w:t>
      </w:r>
      <w:r w:rsidR="000F1CE9" w:rsidRPr="009D1255">
        <w:rPr>
          <w:rFonts w:ascii="Times New Roman" w:hAnsi="Times New Roman"/>
          <w:sz w:val="24"/>
          <w:szCs w:val="24"/>
        </w:rPr>
        <w:t xml:space="preserve"> </w:t>
      </w:r>
      <w:r w:rsidRPr="009D1255">
        <w:rPr>
          <w:rFonts w:ascii="Times New Roman" w:hAnsi="Times New Roman"/>
          <w:sz w:val="24"/>
          <w:szCs w:val="24"/>
        </w:rPr>
        <w:t>účtu:</w:t>
      </w:r>
      <w:r w:rsidRPr="009D1255">
        <w:rPr>
          <w:rFonts w:ascii="Times New Roman" w:hAnsi="Times New Roman"/>
          <w:sz w:val="24"/>
          <w:szCs w:val="24"/>
        </w:rPr>
        <w:tab/>
      </w:r>
      <w:r w:rsidR="006F6F38" w:rsidRPr="009D1255">
        <w:rPr>
          <w:rFonts w:ascii="Times New Roman" w:hAnsi="Times New Roman"/>
          <w:sz w:val="24"/>
          <w:szCs w:val="24"/>
        </w:rPr>
        <w:tab/>
      </w:r>
      <w:r w:rsidR="006F6F38" w:rsidRPr="009D1255">
        <w:rPr>
          <w:rFonts w:ascii="Times New Roman" w:hAnsi="Times New Roman"/>
          <w:sz w:val="24"/>
          <w:szCs w:val="24"/>
        </w:rPr>
        <w:tab/>
      </w:r>
      <w:r w:rsidR="002776DE" w:rsidRPr="009D1255">
        <w:rPr>
          <w:rFonts w:ascii="Times New Roman" w:hAnsi="Times New Roman"/>
          <w:sz w:val="24"/>
          <w:szCs w:val="24"/>
        </w:rPr>
        <w:t xml:space="preserve">43-3746210227/0100              </w:t>
      </w:r>
    </w:p>
    <w:p w14:paraId="51796FBF" w14:textId="77777777" w:rsidR="002776DE" w:rsidRPr="009D1255" w:rsidRDefault="002776DE" w:rsidP="009D1255">
      <w:pPr>
        <w:pStyle w:val="Bezmezer"/>
        <w:spacing w:before="12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(dále jen Poskytovatel)</w:t>
      </w:r>
    </w:p>
    <w:p w14:paraId="3AC0E241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4B4B8B9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a</w:t>
      </w:r>
    </w:p>
    <w:p w14:paraId="741F5444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0F0A458" w14:textId="3A3678E3" w:rsidR="00F853D9" w:rsidRPr="009D1255" w:rsidRDefault="002776DE" w:rsidP="009D1255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Klient:</w:t>
      </w:r>
      <w:r w:rsidR="00C86CA1" w:rsidRPr="009D1255">
        <w:rPr>
          <w:rFonts w:ascii="Times New Roman" w:hAnsi="Times New Roman"/>
          <w:b/>
          <w:sz w:val="24"/>
          <w:szCs w:val="24"/>
        </w:rPr>
        <w:tab/>
      </w:r>
      <w:r w:rsidR="00C86CA1" w:rsidRPr="009D1255">
        <w:rPr>
          <w:rFonts w:ascii="Times New Roman" w:hAnsi="Times New Roman"/>
          <w:b/>
          <w:sz w:val="24"/>
          <w:szCs w:val="24"/>
        </w:rPr>
        <w:tab/>
      </w:r>
    </w:p>
    <w:p w14:paraId="5ADDB6AF" w14:textId="56C86F69" w:rsidR="009A7BE4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datum narození:</w:t>
      </w:r>
      <w:r w:rsidR="00C86CA1" w:rsidRPr="009D1255">
        <w:rPr>
          <w:rFonts w:ascii="Times New Roman" w:hAnsi="Times New Roman"/>
          <w:sz w:val="24"/>
          <w:szCs w:val="24"/>
        </w:rPr>
        <w:tab/>
      </w:r>
    </w:p>
    <w:p w14:paraId="06B63503" w14:textId="6266EBE7" w:rsidR="002776DE" w:rsidRPr="009D1255" w:rsidRDefault="006C609A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 </w:t>
      </w:r>
      <w:r w:rsidR="00C86CA1" w:rsidRPr="009D1255">
        <w:rPr>
          <w:rFonts w:ascii="Times New Roman" w:hAnsi="Times New Roman"/>
          <w:sz w:val="24"/>
          <w:szCs w:val="24"/>
        </w:rPr>
        <w:t>bytem:</w:t>
      </w:r>
      <w:r w:rsidR="00C86CA1" w:rsidRPr="009D1255">
        <w:rPr>
          <w:rFonts w:ascii="Times New Roman" w:hAnsi="Times New Roman"/>
          <w:sz w:val="24"/>
          <w:szCs w:val="24"/>
        </w:rPr>
        <w:tab/>
      </w:r>
      <w:r w:rsidR="00C86CA1" w:rsidRPr="009D1255">
        <w:rPr>
          <w:rFonts w:ascii="Times New Roman" w:hAnsi="Times New Roman"/>
          <w:sz w:val="24"/>
          <w:szCs w:val="24"/>
        </w:rPr>
        <w:tab/>
      </w:r>
    </w:p>
    <w:p w14:paraId="171C7AFA" w14:textId="77777777" w:rsidR="006100AD" w:rsidRPr="009D1255" w:rsidRDefault="006100AD" w:rsidP="009D1255">
      <w:pPr>
        <w:pStyle w:val="Bezmezer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14:paraId="3AA675DA" w14:textId="77777777" w:rsidR="002776DE" w:rsidRPr="009D1255" w:rsidRDefault="002776DE" w:rsidP="009D1255">
      <w:pPr>
        <w:pStyle w:val="Bezmezer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1F040C68" w14:textId="77777777" w:rsidR="002776DE" w:rsidRPr="009D1255" w:rsidRDefault="002776DE" w:rsidP="009D1255">
      <w:pPr>
        <w:pStyle w:val="Bezmezer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Úvodní ustanovení</w:t>
      </w:r>
    </w:p>
    <w:p w14:paraId="795CADF2" w14:textId="77777777" w:rsidR="00DB3CE4" w:rsidRPr="009D1255" w:rsidRDefault="00DB3CE4" w:rsidP="009D1255">
      <w:pPr>
        <w:pStyle w:val="Bezmezer"/>
        <w:ind w:left="720"/>
        <w:rPr>
          <w:rFonts w:ascii="Times New Roman" w:hAnsi="Times New Roman"/>
          <w:b/>
          <w:sz w:val="24"/>
          <w:szCs w:val="24"/>
        </w:rPr>
      </w:pPr>
    </w:p>
    <w:p w14:paraId="738A17A5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Poskytovatel je příspěvkovou organizací z</w:t>
      </w:r>
      <w:r w:rsidR="000E638C" w:rsidRPr="009D1255">
        <w:rPr>
          <w:rFonts w:ascii="Times New Roman" w:hAnsi="Times New Roman"/>
          <w:sz w:val="24"/>
          <w:szCs w:val="24"/>
        </w:rPr>
        <w:t>řízeno</w:t>
      </w:r>
      <w:r w:rsidRPr="009D1255">
        <w:rPr>
          <w:rFonts w:ascii="Times New Roman" w:hAnsi="Times New Roman"/>
          <w:sz w:val="24"/>
          <w:szCs w:val="24"/>
        </w:rPr>
        <w:t>u Městem Benátky nad Jizero</w:t>
      </w:r>
      <w:r w:rsidR="000E638C" w:rsidRPr="009D1255">
        <w:rPr>
          <w:rFonts w:ascii="Times New Roman" w:hAnsi="Times New Roman"/>
          <w:sz w:val="24"/>
          <w:szCs w:val="24"/>
        </w:rPr>
        <w:t>u</w:t>
      </w:r>
      <w:r w:rsidR="00D141DC" w:rsidRPr="009D1255">
        <w:rPr>
          <w:rFonts w:ascii="Times New Roman" w:hAnsi="Times New Roman"/>
          <w:sz w:val="24"/>
          <w:szCs w:val="24"/>
        </w:rPr>
        <w:t xml:space="preserve"> </w:t>
      </w:r>
      <w:r w:rsidRPr="009D1255">
        <w:rPr>
          <w:rFonts w:ascii="Times New Roman" w:hAnsi="Times New Roman"/>
          <w:sz w:val="24"/>
          <w:szCs w:val="24"/>
        </w:rPr>
        <w:t>poskytující</w:t>
      </w:r>
      <w:r w:rsidR="00F7452F" w:rsidRPr="009D1255">
        <w:rPr>
          <w:rFonts w:ascii="Times New Roman" w:hAnsi="Times New Roman"/>
          <w:sz w:val="24"/>
          <w:szCs w:val="24"/>
        </w:rPr>
        <w:t xml:space="preserve"> </w:t>
      </w:r>
      <w:r w:rsidR="00DB3CE4" w:rsidRPr="009D1255">
        <w:rPr>
          <w:rFonts w:ascii="Times New Roman" w:hAnsi="Times New Roman"/>
          <w:sz w:val="24"/>
          <w:szCs w:val="24"/>
        </w:rPr>
        <w:t xml:space="preserve">sociální službu </w:t>
      </w:r>
      <w:r w:rsidRPr="009D1255">
        <w:rPr>
          <w:rFonts w:ascii="Times New Roman" w:hAnsi="Times New Roman"/>
          <w:sz w:val="24"/>
          <w:szCs w:val="24"/>
        </w:rPr>
        <w:t>v souladu se zřizovací listinou schválenou Zastupitelstvem města Benátky nad Jizerou ze dne 11.</w:t>
      </w:r>
      <w:r w:rsidR="006E2AF8" w:rsidRPr="009D1255">
        <w:rPr>
          <w:rFonts w:ascii="Times New Roman" w:hAnsi="Times New Roman"/>
          <w:sz w:val="24"/>
          <w:szCs w:val="24"/>
        </w:rPr>
        <w:t xml:space="preserve"> </w:t>
      </w:r>
      <w:r w:rsidRPr="009D1255">
        <w:rPr>
          <w:rFonts w:ascii="Times New Roman" w:hAnsi="Times New Roman"/>
          <w:sz w:val="24"/>
          <w:szCs w:val="24"/>
        </w:rPr>
        <w:t>11.</w:t>
      </w:r>
      <w:r w:rsidR="00C83689" w:rsidRPr="009D1255">
        <w:rPr>
          <w:rFonts w:ascii="Times New Roman" w:hAnsi="Times New Roman"/>
          <w:sz w:val="24"/>
          <w:szCs w:val="24"/>
        </w:rPr>
        <w:t xml:space="preserve"> </w:t>
      </w:r>
      <w:r w:rsidRPr="009D1255">
        <w:rPr>
          <w:rFonts w:ascii="Times New Roman" w:hAnsi="Times New Roman"/>
          <w:sz w:val="24"/>
          <w:szCs w:val="24"/>
        </w:rPr>
        <w:t>2008</w:t>
      </w:r>
      <w:r w:rsidR="00DB3CE4" w:rsidRPr="009D1255">
        <w:rPr>
          <w:rFonts w:ascii="Times New Roman" w:hAnsi="Times New Roman"/>
          <w:sz w:val="24"/>
          <w:szCs w:val="24"/>
        </w:rPr>
        <w:t>.</w:t>
      </w:r>
    </w:p>
    <w:p w14:paraId="13BA032A" w14:textId="77777777" w:rsidR="00DB3CE4" w:rsidRPr="009D1255" w:rsidRDefault="00DB3CE4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2181D3A" w14:textId="77777777" w:rsidR="002776DE" w:rsidRPr="009D1255" w:rsidRDefault="002776DE" w:rsidP="009D1255">
      <w:pPr>
        <w:pStyle w:val="Bezmezer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Předmět smlouvy</w:t>
      </w:r>
    </w:p>
    <w:p w14:paraId="52261209" w14:textId="77777777" w:rsidR="00DB3CE4" w:rsidRPr="009D1255" w:rsidRDefault="00DB3CE4" w:rsidP="009D1255">
      <w:pPr>
        <w:pStyle w:val="Bezmezer"/>
        <w:ind w:left="720"/>
        <w:rPr>
          <w:rFonts w:ascii="Times New Roman" w:hAnsi="Times New Roman"/>
          <w:b/>
          <w:sz w:val="24"/>
          <w:szCs w:val="24"/>
        </w:rPr>
      </w:pPr>
    </w:p>
    <w:p w14:paraId="198EC68D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Předmětem této smlouvy je poskytování sociální služby typu: Pečovatelská služba ve smyslu</w:t>
      </w:r>
    </w:p>
    <w:p w14:paraId="1563DC8D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ustanovení § 40 a souvisejících ustanovení zákona o sociálních službách a jeho platnými prováděcími právními předpisy a v souladu se zřizovací listinou </w:t>
      </w:r>
      <w:r w:rsidR="000E638C" w:rsidRPr="009D1255">
        <w:rPr>
          <w:rFonts w:ascii="Times New Roman" w:hAnsi="Times New Roman"/>
          <w:sz w:val="24"/>
          <w:szCs w:val="24"/>
        </w:rPr>
        <w:t>p</w:t>
      </w:r>
      <w:r w:rsidRPr="009D1255">
        <w:rPr>
          <w:rFonts w:ascii="Times New Roman" w:hAnsi="Times New Roman"/>
          <w:sz w:val="24"/>
          <w:szCs w:val="24"/>
        </w:rPr>
        <w:t xml:space="preserve">oskytovatele. </w:t>
      </w:r>
    </w:p>
    <w:p w14:paraId="3310D215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75846B3" w14:textId="77777777" w:rsidR="002776DE" w:rsidRPr="009D1255" w:rsidRDefault="002776DE" w:rsidP="009D1255">
      <w:pPr>
        <w:pStyle w:val="Bezmezer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Účel smlouvy</w:t>
      </w:r>
    </w:p>
    <w:p w14:paraId="009CF70E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Smlouvu uzavírá </w:t>
      </w:r>
      <w:r w:rsidR="000E638C" w:rsidRPr="009D1255">
        <w:rPr>
          <w:rFonts w:ascii="Times New Roman" w:hAnsi="Times New Roman"/>
          <w:sz w:val="24"/>
          <w:szCs w:val="24"/>
        </w:rPr>
        <w:t>p</w:t>
      </w:r>
      <w:r w:rsidRPr="009D1255">
        <w:rPr>
          <w:rFonts w:ascii="Times New Roman" w:hAnsi="Times New Roman"/>
          <w:sz w:val="24"/>
          <w:szCs w:val="24"/>
        </w:rPr>
        <w:t>oskytovatel s </w:t>
      </w:r>
      <w:r w:rsidR="000E638C" w:rsidRPr="009D1255">
        <w:rPr>
          <w:rFonts w:ascii="Times New Roman" w:hAnsi="Times New Roman"/>
          <w:sz w:val="24"/>
          <w:szCs w:val="24"/>
        </w:rPr>
        <w:t>k</w:t>
      </w:r>
      <w:r w:rsidRPr="009D1255">
        <w:rPr>
          <w:rFonts w:ascii="Times New Roman" w:hAnsi="Times New Roman"/>
          <w:sz w:val="24"/>
          <w:szCs w:val="24"/>
        </w:rPr>
        <w:t xml:space="preserve">lientem za účelem poskytování </w:t>
      </w:r>
      <w:r w:rsidR="00C21FF5" w:rsidRPr="009D1255">
        <w:rPr>
          <w:rFonts w:ascii="Times New Roman" w:hAnsi="Times New Roman"/>
          <w:sz w:val="24"/>
          <w:szCs w:val="24"/>
        </w:rPr>
        <w:t xml:space="preserve">služeb, vybraných dle aktuálních potřeb klienta z </w:t>
      </w:r>
      <w:r w:rsidRPr="009D1255">
        <w:rPr>
          <w:rFonts w:ascii="Times New Roman" w:hAnsi="Times New Roman"/>
          <w:sz w:val="24"/>
          <w:szCs w:val="24"/>
        </w:rPr>
        <w:t xml:space="preserve">komplexu sociálních služeb specifikovaných v čl. IV. </w:t>
      </w:r>
      <w:r w:rsidR="000E638C" w:rsidRPr="009D1255">
        <w:rPr>
          <w:rFonts w:ascii="Times New Roman" w:hAnsi="Times New Roman"/>
          <w:sz w:val="24"/>
          <w:szCs w:val="24"/>
        </w:rPr>
        <w:t> C</w:t>
      </w:r>
      <w:r w:rsidRPr="009D1255">
        <w:rPr>
          <w:rFonts w:ascii="Times New Roman" w:hAnsi="Times New Roman"/>
          <w:sz w:val="24"/>
          <w:szCs w:val="24"/>
        </w:rPr>
        <w:t>ílem</w:t>
      </w:r>
      <w:r w:rsidR="000E638C" w:rsidRPr="009D1255">
        <w:rPr>
          <w:rFonts w:ascii="Times New Roman" w:hAnsi="Times New Roman"/>
          <w:sz w:val="24"/>
          <w:szCs w:val="24"/>
        </w:rPr>
        <w:t xml:space="preserve"> je</w:t>
      </w:r>
      <w:r w:rsidRPr="009D1255">
        <w:rPr>
          <w:rFonts w:ascii="Times New Roman" w:hAnsi="Times New Roman"/>
          <w:sz w:val="24"/>
          <w:szCs w:val="24"/>
        </w:rPr>
        <w:t xml:space="preserve"> zajistit </w:t>
      </w:r>
      <w:r w:rsidR="000E638C" w:rsidRPr="009D1255">
        <w:rPr>
          <w:rFonts w:ascii="Times New Roman" w:hAnsi="Times New Roman"/>
          <w:sz w:val="24"/>
          <w:szCs w:val="24"/>
        </w:rPr>
        <w:t>k</w:t>
      </w:r>
      <w:r w:rsidRPr="009D1255">
        <w:rPr>
          <w:rFonts w:ascii="Times New Roman" w:hAnsi="Times New Roman"/>
          <w:sz w:val="24"/>
          <w:szCs w:val="24"/>
        </w:rPr>
        <w:t>lientovi pomoc prostřednictvím kvalifikovaného personálu formou podpory a péče směřující zejména k zachování, rozvíjení a podpoře jeho stávající soběstačnosti.</w:t>
      </w:r>
    </w:p>
    <w:p w14:paraId="482CD371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AB87C83" w14:textId="77777777" w:rsidR="002776DE" w:rsidRPr="009D1255" w:rsidRDefault="002776DE" w:rsidP="009D1255">
      <w:pPr>
        <w:pStyle w:val="Bezmezer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Rozsah poskytování sociální služby</w:t>
      </w:r>
    </w:p>
    <w:p w14:paraId="128DA9AD" w14:textId="77777777" w:rsidR="001B3264" w:rsidRPr="009D1255" w:rsidRDefault="001B3264" w:rsidP="009D1255">
      <w:pPr>
        <w:pStyle w:val="Bezmezer"/>
        <w:ind w:left="720"/>
        <w:rPr>
          <w:rFonts w:ascii="Times New Roman" w:hAnsi="Times New Roman"/>
          <w:b/>
          <w:sz w:val="24"/>
          <w:szCs w:val="24"/>
        </w:rPr>
      </w:pPr>
    </w:p>
    <w:p w14:paraId="5FB2FD87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1. Poskytovatel se</w:t>
      </w:r>
      <w:r w:rsidR="00DC6683" w:rsidRPr="009D1255">
        <w:rPr>
          <w:rFonts w:ascii="Times New Roman" w:hAnsi="Times New Roman"/>
          <w:sz w:val="24"/>
          <w:szCs w:val="24"/>
        </w:rPr>
        <w:t xml:space="preserve"> zavazuje poskytovat </w:t>
      </w:r>
      <w:r w:rsidR="000E638C" w:rsidRPr="009D1255">
        <w:rPr>
          <w:rFonts w:ascii="Times New Roman" w:hAnsi="Times New Roman"/>
          <w:sz w:val="24"/>
          <w:szCs w:val="24"/>
        </w:rPr>
        <w:t>k</w:t>
      </w:r>
      <w:r w:rsidR="00DC6683" w:rsidRPr="009D1255">
        <w:rPr>
          <w:rFonts w:ascii="Times New Roman" w:hAnsi="Times New Roman"/>
          <w:sz w:val="24"/>
          <w:szCs w:val="24"/>
        </w:rPr>
        <w:t xml:space="preserve">lientovi </w:t>
      </w:r>
      <w:r w:rsidR="00467D94" w:rsidRPr="009D1255">
        <w:rPr>
          <w:rFonts w:ascii="Times New Roman" w:hAnsi="Times New Roman"/>
          <w:sz w:val="24"/>
          <w:szCs w:val="24"/>
        </w:rPr>
        <w:t>pečovatelskou službu</w:t>
      </w:r>
    </w:p>
    <w:p w14:paraId="70B52045" w14:textId="77777777" w:rsidR="002776DE" w:rsidRPr="009D1255" w:rsidRDefault="002776DE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Služba obsahuje základní činnosti</w:t>
      </w:r>
      <w:r w:rsidR="000E638C" w:rsidRPr="009D1255">
        <w:rPr>
          <w:rFonts w:ascii="Times New Roman" w:hAnsi="Times New Roman"/>
          <w:sz w:val="24"/>
          <w:szCs w:val="24"/>
        </w:rPr>
        <w:t xml:space="preserve"> dané </w:t>
      </w:r>
      <w:r w:rsidR="00D141DC" w:rsidRPr="009D1255">
        <w:rPr>
          <w:rFonts w:ascii="Times New Roman" w:hAnsi="Times New Roman"/>
          <w:sz w:val="24"/>
          <w:szCs w:val="24"/>
        </w:rPr>
        <w:t xml:space="preserve">rozsahem </w:t>
      </w:r>
      <w:r w:rsidR="000E638C" w:rsidRPr="009D1255">
        <w:rPr>
          <w:rFonts w:ascii="Times New Roman" w:hAnsi="Times New Roman"/>
          <w:sz w:val="24"/>
          <w:szCs w:val="24"/>
        </w:rPr>
        <w:t>dle</w:t>
      </w:r>
      <w:r w:rsidR="00A76A4B" w:rsidRPr="009D1255">
        <w:rPr>
          <w:rFonts w:ascii="Times New Roman" w:hAnsi="Times New Roman"/>
          <w:sz w:val="24"/>
          <w:szCs w:val="24"/>
        </w:rPr>
        <w:t xml:space="preserve"> § 3 a § 6 vyhlášky 505/2006 Sb.:</w:t>
      </w:r>
    </w:p>
    <w:p w14:paraId="6FA3FD69" w14:textId="77777777" w:rsidR="002776DE" w:rsidRPr="009D1255" w:rsidRDefault="002776DE" w:rsidP="009D1255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lastRenderedPageBreak/>
        <w:t>pomoc při zvládání běžných úkonů péče o vlastní osobu</w:t>
      </w:r>
    </w:p>
    <w:p w14:paraId="013D9936" w14:textId="77777777" w:rsidR="002776DE" w:rsidRPr="009D1255" w:rsidRDefault="002776DE" w:rsidP="009D1255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pomoc při osobní hygieně</w:t>
      </w:r>
    </w:p>
    <w:p w14:paraId="332B6E08" w14:textId="77777777" w:rsidR="002776DE" w:rsidRPr="009D1255" w:rsidRDefault="001B3264" w:rsidP="009D1255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poskytnutí stravy nebo pomoc při zajištění stravy</w:t>
      </w:r>
    </w:p>
    <w:p w14:paraId="2428F257" w14:textId="77777777" w:rsidR="002776DE" w:rsidRPr="009D1255" w:rsidRDefault="002776DE" w:rsidP="009D1255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pomoc při zajištění chodu domácnosti</w:t>
      </w:r>
    </w:p>
    <w:p w14:paraId="51E5B2E2" w14:textId="77777777" w:rsidR="002776DE" w:rsidRPr="009D1255" w:rsidRDefault="002776DE" w:rsidP="009D1255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zprostředkování kontaktu se společenským prostředím</w:t>
      </w:r>
    </w:p>
    <w:p w14:paraId="740C5DEE" w14:textId="77777777" w:rsidR="00FA2213" w:rsidRPr="009D1255" w:rsidRDefault="00FA2213" w:rsidP="009D1255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1255">
        <w:rPr>
          <w:rFonts w:ascii="Times New Roman" w:hAnsi="Times New Roman"/>
          <w:color w:val="000000" w:themeColor="text1"/>
        </w:rPr>
        <w:t>základní poradenství a pomoc při zajišťování dalších sociálních služeb</w:t>
      </w:r>
      <w:r w:rsidR="0013323C" w:rsidRPr="009D1255">
        <w:rPr>
          <w:rFonts w:ascii="Times New Roman" w:hAnsi="Times New Roman"/>
          <w:color w:val="000000" w:themeColor="text1"/>
        </w:rPr>
        <w:t xml:space="preserve"> (</w:t>
      </w:r>
      <w:r w:rsidR="000E638C" w:rsidRPr="009D1255">
        <w:rPr>
          <w:rFonts w:ascii="Times New Roman" w:hAnsi="Times New Roman"/>
          <w:color w:val="000000" w:themeColor="text1"/>
        </w:rPr>
        <w:t>d</w:t>
      </w:r>
      <w:r w:rsidR="0013323C" w:rsidRPr="009D1255">
        <w:rPr>
          <w:rFonts w:ascii="Times New Roman" w:hAnsi="Times New Roman"/>
          <w:color w:val="000000" w:themeColor="text1"/>
        </w:rPr>
        <w:t>le (§ 73</w:t>
      </w:r>
      <w:r w:rsidR="0013323C" w:rsidRPr="009D1255">
        <w:rPr>
          <w:rFonts w:ascii="Times New Roman" w:hAnsi="Times New Roman"/>
          <w:color w:val="000000" w:themeColor="text1"/>
          <w:sz w:val="24"/>
          <w:szCs w:val="24"/>
        </w:rPr>
        <w:t>, odst. 4, písm. a) Zákona o sociálních službách poskytujeme zdarma)</w:t>
      </w:r>
    </w:p>
    <w:p w14:paraId="197C631B" w14:textId="77777777" w:rsidR="00561FD6" w:rsidRPr="009D1255" w:rsidRDefault="00561FD6" w:rsidP="009D1255">
      <w:pPr>
        <w:pStyle w:val="Bezmezer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F2CF29" w14:textId="77777777" w:rsidR="002776DE" w:rsidRPr="009D1255" w:rsidRDefault="00F7452F" w:rsidP="009D1255">
      <w:pPr>
        <w:pStyle w:val="Bezmezer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1255">
        <w:rPr>
          <w:rFonts w:ascii="Times New Roman" w:hAnsi="Times New Roman"/>
          <w:color w:val="000000" w:themeColor="text1"/>
          <w:sz w:val="24"/>
          <w:szCs w:val="24"/>
        </w:rPr>
        <w:t>Poskytovatel s klientem se dohodli</w:t>
      </w:r>
      <w:r w:rsidR="000E638C"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 na podpoře a spolupráci</w:t>
      </w: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 při realizaci osobních cílů, kterých chce </w:t>
      </w:r>
      <w:r w:rsidR="000E638C"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klient </w:t>
      </w: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dosáhnout při využívání </w:t>
      </w:r>
      <w:r w:rsidR="000E638C" w:rsidRPr="009D1255">
        <w:rPr>
          <w:rFonts w:ascii="Times New Roman" w:hAnsi="Times New Roman"/>
          <w:color w:val="000000" w:themeColor="text1"/>
          <w:sz w:val="24"/>
          <w:szCs w:val="24"/>
        </w:rPr>
        <w:t>této</w:t>
      </w:r>
      <w:r w:rsidR="00D141DC"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sociální služby. Cíle </w:t>
      </w:r>
      <w:r w:rsidR="005700C4" w:rsidRPr="009D1255">
        <w:rPr>
          <w:rFonts w:ascii="Times New Roman" w:hAnsi="Times New Roman"/>
          <w:color w:val="000000" w:themeColor="text1"/>
          <w:sz w:val="24"/>
          <w:szCs w:val="24"/>
        </w:rPr>
        <w:t>uvedené v</w:t>
      </w:r>
      <w:r w:rsidR="00D141DC"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1255">
        <w:rPr>
          <w:rFonts w:ascii="Times New Roman" w:hAnsi="Times New Roman"/>
          <w:color w:val="000000" w:themeColor="text1"/>
          <w:sz w:val="24"/>
          <w:szCs w:val="24"/>
        </w:rPr>
        <w:t>individuální</w:t>
      </w:r>
      <w:r w:rsidR="005700C4" w:rsidRPr="009D1255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00C4" w:rsidRPr="009D1255">
        <w:rPr>
          <w:rFonts w:ascii="Times New Roman" w:hAnsi="Times New Roman"/>
          <w:color w:val="000000" w:themeColor="text1"/>
          <w:sz w:val="24"/>
          <w:szCs w:val="24"/>
        </w:rPr>
        <w:t>plánu klienta</w:t>
      </w: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 jsou pravidelně vyhodnocovány. Ke změně rozsahu poskytované sociální služby může dojít na základě návrhu klíčového pracovníka, zejména v souvislosti s vyhodnocováním osobního plánu klienta, změnou zdravotního stavu klienta nebo jinou závažnou změnou vyžadující jeho úpravu, a to vždy po vzájemné domluvě s klientem.</w:t>
      </w:r>
    </w:p>
    <w:p w14:paraId="25023542" w14:textId="77777777" w:rsidR="00A76A4B" w:rsidRPr="009D1255" w:rsidRDefault="00A76A4B" w:rsidP="009D1255">
      <w:pPr>
        <w:pStyle w:val="Bezmezer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9D1255">
        <w:rPr>
          <w:rFonts w:ascii="Times New Roman" w:hAnsi="Times New Roman"/>
          <w:sz w:val="24"/>
          <w:szCs w:val="24"/>
          <w:lang w:eastAsia="cs-CZ"/>
        </w:rPr>
        <w:t>Výše uvedené činnosti, jejichž rozsah ve formě úkonů je uveden ve Vyhlášce a ve</w:t>
      </w:r>
      <w:r w:rsidRPr="009D1255">
        <w:rPr>
          <w:rFonts w:ascii="Times New Roman" w:hAnsi="Times New Roman"/>
          <w:i/>
          <w:sz w:val="24"/>
          <w:szCs w:val="24"/>
          <w:lang w:eastAsia="cs-CZ"/>
        </w:rPr>
        <w:t xml:space="preserve"> Vnitřních pravidlech,</w:t>
      </w:r>
      <w:r w:rsidRPr="009D1255">
        <w:rPr>
          <w:rFonts w:ascii="Times New Roman" w:hAnsi="Times New Roman"/>
          <w:sz w:val="24"/>
          <w:szCs w:val="24"/>
          <w:lang w:eastAsia="cs-CZ"/>
        </w:rPr>
        <w:t xml:space="preserve"> jsou zajištěny s ohledem na konkrétní potřeby klienta a řešení jeho nepříznivé sociální situace a poskytovatel je zaznamenává do dokumentace klienta.</w:t>
      </w:r>
    </w:p>
    <w:p w14:paraId="60C1E4E4" w14:textId="77777777" w:rsidR="00A76A4B" w:rsidRPr="009D1255" w:rsidRDefault="00A76A4B" w:rsidP="009D1255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0976D659" w14:textId="77777777" w:rsidR="002776DE" w:rsidRPr="009D1255" w:rsidRDefault="00D3196B" w:rsidP="009D1255">
      <w:pPr>
        <w:pStyle w:val="Bezmezer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Rozsah poskytovaných úkonů</w:t>
      </w:r>
    </w:p>
    <w:p w14:paraId="2F09CDCE" w14:textId="77777777" w:rsidR="00D3196B" w:rsidRPr="009D1255" w:rsidRDefault="00D3196B" w:rsidP="009D1255">
      <w:pPr>
        <w:pStyle w:val="Bezmezer"/>
        <w:ind w:left="720"/>
        <w:rPr>
          <w:rFonts w:ascii="Times New Roman" w:hAnsi="Times New Roman"/>
          <w:b/>
          <w:sz w:val="24"/>
          <w:szCs w:val="24"/>
        </w:rPr>
      </w:pPr>
    </w:p>
    <w:p w14:paraId="26291787" w14:textId="77777777" w:rsidR="00D3196B" w:rsidRPr="009D1255" w:rsidRDefault="00D3196B" w:rsidP="009D1255">
      <w:pPr>
        <w:pStyle w:val="Bezmezer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Na základě sociálního šetření </w:t>
      </w:r>
      <w:r w:rsidR="00A76A4B"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a vzájemné dohody </w:t>
      </w:r>
      <w:r w:rsidRPr="009D1255">
        <w:rPr>
          <w:rFonts w:ascii="Times New Roman" w:hAnsi="Times New Roman"/>
          <w:color w:val="000000" w:themeColor="text1"/>
          <w:sz w:val="24"/>
          <w:szCs w:val="24"/>
        </w:rPr>
        <w:t>bylo stanoveno, že klientovi budou pečovatelskou službou poskytovány následující úkony:</w:t>
      </w:r>
    </w:p>
    <w:p w14:paraId="117858A8" w14:textId="77777777" w:rsidR="00D3196B" w:rsidRPr="009D1255" w:rsidRDefault="00D3196B" w:rsidP="009D1255">
      <w:pPr>
        <w:pStyle w:val="Bezmezer"/>
        <w:ind w:left="360"/>
        <w:rPr>
          <w:rFonts w:ascii="Times New Roman" w:hAnsi="Times New Roman"/>
          <w:color w:val="000000" w:themeColor="text1"/>
        </w:rPr>
      </w:pPr>
    </w:p>
    <w:p w14:paraId="266F57AA" w14:textId="2174F82D" w:rsidR="00C86CA1" w:rsidRPr="009D1255" w:rsidRDefault="00C86CA1" w:rsidP="009D1255">
      <w:pPr>
        <w:pStyle w:val="Bezmezer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</w:p>
    <w:p w14:paraId="15CCDC29" w14:textId="77777777" w:rsidR="00D3196B" w:rsidRPr="009D1255" w:rsidRDefault="00D3196B" w:rsidP="009D1255">
      <w:pPr>
        <w:pStyle w:val="Bezmezer"/>
        <w:ind w:left="360"/>
        <w:rPr>
          <w:rFonts w:ascii="Times New Roman" w:hAnsi="Times New Roman"/>
          <w:sz w:val="20"/>
          <w:szCs w:val="20"/>
        </w:rPr>
      </w:pPr>
    </w:p>
    <w:p w14:paraId="3DCC7C3C" w14:textId="5EF8B021" w:rsidR="003B2E8D" w:rsidRPr="009D1255" w:rsidRDefault="00A76A4B" w:rsidP="009D1255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Jejich rozsah a četnost vychází ze sociálního šetření a je součástí individuální dokumentace klienta. V případě změny četnosti nasmlouvaných úkonů je toto zaznamenáváno do individuální dokumentace klienta a vzájemně odsouhlaseno. V případě změny konkrétních úkonů, než zde nasmlouvaných je uzavírán dodatek smlouvy, či smlouva nová. </w:t>
      </w:r>
    </w:p>
    <w:p w14:paraId="1078DFDF" w14:textId="77777777" w:rsidR="00C86CA1" w:rsidRPr="009D1255" w:rsidRDefault="00C86CA1" w:rsidP="009D1255">
      <w:pPr>
        <w:pStyle w:val="Bezmezer"/>
        <w:ind w:left="360"/>
        <w:jc w:val="both"/>
        <w:rPr>
          <w:rFonts w:ascii="Times New Roman" w:hAnsi="Times New Roman"/>
          <w:sz w:val="20"/>
          <w:szCs w:val="20"/>
        </w:rPr>
      </w:pPr>
    </w:p>
    <w:p w14:paraId="68C6E56F" w14:textId="77777777" w:rsidR="002776DE" w:rsidRPr="009D1255" w:rsidRDefault="002776DE" w:rsidP="009D1255">
      <w:pPr>
        <w:pStyle w:val="Bezmezer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Fakultativní služby</w:t>
      </w:r>
    </w:p>
    <w:p w14:paraId="315CB2C9" w14:textId="77777777" w:rsidR="00561FD6" w:rsidRPr="009D1255" w:rsidRDefault="00561FD6" w:rsidP="009D1255">
      <w:pPr>
        <w:pStyle w:val="Bezmezer"/>
        <w:ind w:left="720"/>
        <w:rPr>
          <w:rFonts w:ascii="Times New Roman" w:hAnsi="Times New Roman"/>
          <w:b/>
          <w:sz w:val="24"/>
          <w:szCs w:val="24"/>
        </w:rPr>
      </w:pPr>
    </w:p>
    <w:p w14:paraId="2A7D146D" w14:textId="3B8B8AB9" w:rsidR="004836C9" w:rsidRPr="009D1255" w:rsidRDefault="00561FD6" w:rsidP="009D1255">
      <w:pPr>
        <w:pStyle w:val="Bezmezer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V případě </w:t>
      </w:r>
      <w:r w:rsidR="005700C4"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klientova </w:t>
      </w: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zájmu </w:t>
      </w:r>
      <w:r w:rsidR="005700C4" w:rsidRPr="009D1255">
        <w:rPr>
          <w:rFonts w:ascii="Times New Roman" w:hAnsi="Times New Roman"/>
          <w:color w:val="000000" w:themeColor="text1"/>
          <w:sz w:val="24"/>
          <w:szCs w:val="24"/>
        </w:rPr>
        <w:t>mohou být poskytnuty k</w:t>
      </w: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lientovi fakultativní služby nad rámec základních činností dle platného sazebníku. Přehled fakultativních činností je součástí Ceníku služeb Pečovatelské služby. Fakultativní služby nenahrazují uživateli dostupné veřejné zdroje. </w:t>
      </w:r>
    </w:p>
    <w:p w14:paraId="5D3EECA0" w14:textId="5A2B721F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0"/>
          <w:szCs w:val="20"/>
        </w:rPr>
      </w:pPr>
    </w:p>
    <w:p w14:paraId="5208ACA9" w14:textId="77777777" w:rsidR="002776DE" w:rsidRPr="009D1255" w:rsidRDefault="002776DE" w:rsidP="009D1255">
      <w:pPr>
        <w:pStyle w:val="Bezmezer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Místo a čas poskytování sociální služby</w:t>
      </w:r>
    </w:p>
    <w:p w14:paraId="31D4B6DF" w14:textId="77777777" w:rsidR="00561FD6" w:rsidRPr="009D1255" w:rsidRDefault="00561FD6" w:rsidP="009D1255">
      <w:pPr>
        <w:pStyle w:val="Bezmezer"/>
        <w:ind w:left="720"/>
        <w:rPr>
          <w:rFonts w:ascii="Times New Roman" w:hAnsi="Times New Roman"/>
          <w:b/>
          <w:sz w:val="24"/>
          <w:szCs w:val="24"/>
        </w:rPr>
      </w:pPr>
    </w:p>
    <w:p w14:paraId="48785CEE" w14:textId="77777777" w:rsidR="002776DE" w:rsidRPr="009D1255" w:rsidRDefault="002776DE" w:rsidP="009D1255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Služba sjednaná v čl. IV. smlouvy se poskytuje v</w:t>
      </w:r>
      <w:r w:rsidR="000F1CE9" w:rsidRPr="009D1255">
        <w:rPr>
          <w:rFonts w:ascii="Times New Roman" w:hAnsi="Times New Roman"/>
          <w:sz w:val="24"/>
          <w:szCs w:val="24"/>
        </w:rPr>
        <w:t xml:space="preserve"> domácnosti klienta. </w:t>
      </w:r>
    </w:p>
    <w:p w14:paraId="4C920115" w14:textId="419C5891" w:rsidR="003B2E8D" w:rsidRPr="009D1255" w:rsidRDefault="008D3789" w:rsidP="009D1255">
      <w:pPr>
        <w:pStyle w:val="Bezmezer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9D1255">
        <w:rPr>
          <w:rFonts w:ascii="Times New Roman" w:hAnsi="Times New Roman"/>
          <w:sz w:val="24"/>
          <w:szCs w:val="24"/>
        </w:rPr>
        <w:t>O</w:t>
      </w:r>
      <w:r w:rsidR="00A76A4B" w:rsidRPr="009D1255">
        <w:rPr>
          <w:rFonts w:ascii="Times New Roman" w:hAnsi="Times New Roman"/>
          <w:sz w:val="24"/>
          <w:szCs w:val="24"/>
        </w:rPr>
        <w:t xml:space="preserve">d pondělí do neděle v terénní </w:t>
      </w:r>
      <w:r w:rsidR="00F938DD" w:rsidRPr="009D1255">
        <w:rPr>
          <w:rFonts w:ascii="Times New Roman" w:hAnsi="Times New Roman"/>
          <w:sz w:val="24"/>
          <w:szCs w:val="24"/>
        </w:rPr>
        <w:t>formě,</w:t>
      </w:r>
      <w:r w:rsidR="00A76A4B" w:rsidRPr="009D1255">
        <w:rPr>
          <w:rFonts w:ascii="Times New Roman" w:hAnsi="Times New Roman"/>
          <w:sz w:val="24"/>
          <w:szCs w:val="24"/>
        </w:rPr>
        <w:t xml:space="preserve"> a to zejména v časech 7,00 až 19 hod.</w:t>
      </w:r>
      <w:r w:rsidR="0009272D" w:rsidRPr="009D1255">
        <w:rPr>
          <w:rFonts w:ascii="Times New Roman" w:hAnsi="Times New Roman"/>
          <w:sz w:val="24"/>
          <w:szCs w:val="24"/>
        </w:rPr>
        <w:t>, mimořádně je</w:t>
      </w:r>
      <w:r w:rsidR="000A741A" w:rsidRPr="009D1255">
        <w:rPr>
          <w:rFonts w:ascii="Times New Roman" w:hAnsi="Times New Roman"/>
          <w:sz w:val="24"/>
          <w:szCs w:val="24"/>
        </w:rPr>
        <w:t xml:space="preserve"> </w:t>
      </w:r>
      <w:r w:rsidR="0009272D" w:rsidRPr="009D1255">
        <w:rPr>
          <w:rFonts w:ascii="Times New Roman" w:hAnsi="Times New Roman"/>
          <w:sz w:val="24"/>
          <w:szCs w:val="24"/>
        </w:rPr>
        <w:t>možné službu zajistit do 20 hodin</w:t>
      </w:r>
      <w:r w:rsidR="00A76A4B" w:rsidRPr="009D1255">
        <w:rPr>
          <w:rFonts w:ascii="Times New Roman" w:hAnsi="Times New Roman"/>
          <w:sz w:val="24"/>
          <w:szCs w:val="24"/>
        </w:rPr>
        <w:t xml:space="preserve"> a v ambulantní formě od pondělí do pátku od 9,00 do 14 hod. </w:t>
      </w:r>
      <w:r w:rsidR="002776DE" w:rsidRPr="009D1255">
        <w:rPr>
          <w:rFonts w:ascii="Times New Roman" w:hAnsi="Times New Roman"/>
          <w:sz w:val="24"/>
          <w:szCs w:val="24"/>
        </w:rPr>
        <w:t>“</w:t>
      </w:r>
      <w:r w:rsidR="00A76A4B" w:rsidRPr="009D1255">
        <w:rPr>
          <w:rFonts w:ascii="Times New Roman" w:hAnsi="Times New Roman"/>
          <w:sz w:val="24"/>
          <w:szCs w:val="24"/>
        </w:rPr>
        <w:t xml:space="preserve">. </w:t>
      </w:r>
      <w:r w:rsidR="00A46AA1" w:rsidRPr="009D125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Na základě vzájemné dohody je možné službu výjimečně poskytovat mimo provozní dobu. </w:t>
      </w:r>
      <w:r w:rsidR="00A46AA1" w:rsidRPr="009D1255">
        <w:rPr>
          <w:rFonts w:ascii="Times New Roman" w:hAnsi="Times New Roman"/>
          <w:sz w:val="24"/>
          <w:szCs w:val="24"/>
        </w:rPr>
        <w:t xml:space="preserve">V případě, že pro některý den </w:t>
      </w:r>
      <w:r w:rsidRPr="009D1255">
        <w:rPr>
          <w:rFonts w:ascii="Times New Roman" w:hAnsi="Times New Roman"/>
          <w:sz w:val="24"/>
          <w:szCs w:val="24"/>
        </w:rPr>
        <w:t xml:space="preserve">klient </w:t>
      </w:r>
      <w:r w:rsidR="00A46AA1" w:rsidRPr="009D1255">
        <w:rPr>
          <w:rFonts w:ascii="Times New Roman" w:hAnsi="Times New Roman"/>
          <w:sz w:val="24"/>
          <w:szCs w:val="24"/>
        </w:rPr>
        <w:t xml:space="preserve">službu nepožaduje, je povinen tento den oznámit </w:t>
      </w:r>
      <w:r w:rsidRPr="009D1255">
        <w:rPr>
          <w:rFonts w:ascii="Times New Roman" w:hAnsi="Times New Roman"/>
          <w:sz w:val="24"/>
          <w:szCs w:val="24"/>
        </w:rPr>
        <w:t xml:space="preserve">poskytovateli </w:t>
      </w:r>
      <w:r w:rsidR="00A46AA1" w:rsidRPr="009D1255">
        <w:rPr>
          <w:rFonts w:ascii="Times New Roman" w:hAnsi="Times New Roman"/>
          <w:sz w:val="24"/>
          <w:szCs w:val="24"/>
        </w:rPr>
        <w:t xml:space="preserve">nejpozději 2 dny před dnem, kterého se to týká.  </w:t>
      </w:r>
    </w:p>
    <w:p w14:paraId="60B7D60B" w14:textId="77777777" w:rsidR="00AA1579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                       </w:t>
      </w:r>
      <w:r w:rsidR="006E2AF8" w:rsidRPr="009D1255">
        <w:rPr>
          <w:rFonts w:ascii="Times New Roman" w:hAnsi="Times New Roman"/>
          <w:sz w:val="24"/>
          <w:szCs w:val="24"/>
        </w:rPr>
        <w:t xml:space="preserve">                               </w:t>
      </w:r>
      <w:r w:rsidRPr="009D1255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6C186FF6" w14:textId="77777777" w:rsidR="00AA1579" w:rsidRPr="009D1255" w:rsidRDefault="00AA1579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97B8D77" w14:textId="77777777" w:rsidR="00AA1579" w:rsidRPr="009D1255" w:rsidRDefault="00AA1579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D1950EE" w14:textId="77777777" w:rsidR="00AA1579" w:rsidRPr="009D1255" w:rsidRDefault="00AA1579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7004286" w14:textId="33EED976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       </w:t>
      </w:r>
    </w:p>
    <w:p w14:paraId="1004EB38" w14:textId="77777777" w:rsidR="002776DE" w:rsidRPr="009D1255" w:rsidRDefault="002776DE" w:rsidP="009D1255">
      <w:pPr>
        <w:pStyle w:val="Bezmezer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lastRenderedPageBreak/>
        <w:t>Výše úhrady a způsob jejího placení.</w:t>
      </w:r>
    </w:p>
    <w:p w14:paraId="27C08356" w14:textId="77777777" w:rsidR="00561FD6" w:rsidRPr="009D1255" w:rsidRDefault="00561FD6" w:rsidP="009D1255">
      <w:pPr>
        <w:pStyle w:val="Bezmezer"/>
        <w:ind w:left="720"/>
        <w:rPr>
          <w:rFonts w:ascii="Times New Roman" w:hAnsi="Times New Roman"/>
          <w:b/>
          <w:sz w:val="24"/>
          <w:szCs w:val="24"/>
        </w:rPr>
      </w:pPr>
    </w:p>
    <w:p w14:paraId="1F7B325E" w14:textId="77777777" w:rsidR="002776DE" w:rsidRPr="009D1255" w:rsidRDefault="002776DE" w:rsidP="009D1255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Klient je povinen zaplatit úhradu </w:t>
      </w:r>
      <w:r w:rsidR="00A76A4B" w:rsidRPr="009D1255">
        <w:rPr>
          <w:rFonts w:ascii="Times New Roman" w:hAnsi="Times New Roman"/>
          <w:sz w:val="24"/>
          <w:szCs w:val="24"/>
        </w:rPr>
        <w:t xml:space="preserve">za </w:t>
      </w:r>
      <w:r w:rsidRPr="009D1255">
        <w:rPr>
          <w:rFonts w:ascii="Times New Roman" w:hAnsi="Times New Roman"/>
          <w:sz w:val="24"/>
          <w:szCs w:val="24"/>
        </w:rPr>
        <w:t xml:space="preserve">poskytování služby </w:t>
      </w:r>
      <w:r w:rsidR="00A76A4B" w:rsidRPr="009D1255">
        <w:rPr>
          <w:rFonts w:ascii="Times New Roman" w:hAnsi="Times New Roman"/>
          <w:sz w:val="24"/>
          <w:szCs w:val="24"/>
        </w:rPr>
        <w:t>v souladu s přílohou této smlouvy, tj. Ceníkem služeb, kde jsou jednotlivé úkony a jejich úhrada blíže specifikovány.</w:t>
      </w:r>
      <w:r w:rsidRPr="009D1255">
        <w:rPr>
          <w:rFonts w:ascii="Times New Roman" w:hAnsi="Times New Roman"/>
          <w:sz w:val="24"/>
          <w:szCs w:val="24"/>
        </w:rPr>
        <w:t> </w:t>
      </w:r>
    </w:p>
    <w:p w14:paraId="5447F57F" w14:textId="77777777" w:rsidR="002776DE" w:rsidRPr="009D1255" w:rsidRDefault="002776DE" w:rsidP="009D1255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Služby sjednané v čl. V</w:t>
      </w:r>
      <w:r w:rsidR="00A76A4B" w:rsidRPr="009D1255">
        <w:rPr>
          <w:rFonts w:ascii="Times New Roman" w:hAnsi="Times New Roman"/>
          <w:sz w:val="24"/>
          <w:szCs w:val="24"/>
        </w:rPr>
        <w:t>I</w:t>
      </w:r>
      <w:r w:rsidRPr="009D1255">
        <w:rPr>
          <w:rFonts w:ascii="Times New Roman" w:hAnsi="Times New Roman"/>
          <w:sz w:val="24"/>
          <w:szCs w:val="24"/>
        </w:rPr>
        <w:t xml:space="preserve">. jako fakultativní se poskytují za úhradu nákladů </w:t>
      </w:r>
      <w:r w:rsidR="00207D5A" w:rsidRPr="009D1255">
        <w:rPr>
          <w:rFonts w:ascii="Times New Roman" w:hAnsi="Times New Roman"/>
          <w:sz w:val="24"/>
          <w:szCs w:val="24"/>
        </w:rPr>
        <w:t xml:space="preserve">na tuto službu podle </w:t>
      </w:r>
      <w:r w:rsidR="00A76A4B" w:rsidRPr="009D1255">
        <w:rPr>
          <w:rFonts w:ascii="Times New Roman" w:hAnsi="Times New Roman"/>
          <w:sz w:val="24"/>
          <w:szCs w:val="24"/>
        </w:rPr>
        <w:t xml:space="preserve">přílohy této smlouvy, tj. </w:t>
      </w:r>
      <w:r w:rsidR="00561FD6" w:rsidRPr="009D1255">
        <w:rPr>
          <w:rFonts w:ascii="Times New Roman" w:hAnsi="Times New Roman"/>
          <w:sz w:val="24"/>
          <w:szCs w:val="24"/>
        </w:rPr>
        <w:t>Ceníku služeb.</w:t>
      </w:r>
    </w:p>
    <w:p w14:paraId="67A1EF90" w14:textId="77777777" w:rsidR="002776DE" w:rsidRPr="009D1255" w:rsidRDefault="002776DE" w:rsidP="009D1255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Poskytovatel je povinen předložit osobně vyúčtování úhrady podle odstavců 1 a 2 za </w:t>
      </w:r>
    </w:p>
    <w:p w14:paraId="4A704CC4" w14:textId="77777777" w:rsidR="002776DE" w:rsidRPr="009D1255" w:rsidRDefault="002776DE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kalendářní měsíc, a to nejpozději do </w:t>
      </w:r>
      <w:r w:rsidR="00561FD6" w:rsidRPr="009D1255">
        <w:rPr>
          <w:rFonts w:ascii="Times New Roman" w:hAnsi="Times New Roman"/>
          <w:sz w:val="24"/>
          <w:szCs w:val="24"/>
        </w:rPr>
        <w:t>15</w:t>
      </w:r>
      <w:r w:rsidRPr="009D1255">
        <w:rPr>
          <w:rFonts w:ascii="Times New Roman" w:hAnsi="Times New Roman"/>
          <w:sz w:val="24"/>
          <w:szCs w:val="24"/>
        </w:rPr>
        <w:t>. pracovního dne následujícího měsíce, kdy byla služba poskytnuta.</w:t>
      </w:r>
    </w:p>
    <w:p w14:paraId="513DD2CB" w14:textId="77777777" w:rsidR="00561FD6" w:rsidRPr="009D1255" w:rsidRDefault="00561FD6" w:rsidP="009D1255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1255">
        <w:rPr>
          <w:rFonts w:ascii="Times New Roman" w:hAnsi="Times New Roman"/>
          <w:color w:val="000000" w:themeColor="text1"/>
          <w:sz w:val="24"/>
          <w:szCs w:val="24"/>
        </w:rPr>
        <w:t>Klient se zavazuje a je povinen platit úhrady za veškeré služby</w:t>
      </w:r>
      <w:r w:rsidR="0095510F"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1255">
        <w:rPr>
          <w:rFonts w:ascii="Times New Roman" w:hAnsi="Times New Roman"/>
          <w:color w:val="000000" w:themeColor="text1"/>
          <w:sz w:val="24"/>
          <w:szCs w:val="24"/>
        </w:rPr>
        <w:t>zpětně včetně ubytování a to do 25. dne kalendářního měsíce následujícího po kalendářních měsících, za který má být úhrada zaplacena.</w:t>
      </w:r>
    </w:p>
    <w:p w14:paraId="4BCC9C8C" w14:textId="77777777" w:rsidR="0095510F" w:rsidRPr="009D1255" w:rsidRDefault="0095510F" w:rsidP="009D1255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Klient se zavazuje a je povinen platit úhradu v hotovosti pečovatelce. </w:t>
      </w:r>
    </w:p>
    <w:p w14:paraId="039E88CB" w14:textId="77777777" w:rsidR="0095510F" w:rsidRPr="009D1255" w:rsidRDefault="0095510F" w:rsidP="009D1255">
      <w:pPr>
        <w:pStyle w:val="Bezmezer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Na klientovo přání je možné po dohodě s ředitelkou úhradu zasílat na účet Městského centra komplexní péče Benátky nad Jizerou. </w:t>
      </w:r>
      <w:r w:rsidRPr="009D1255">
        <w:rPr>
          <w:rStyle w:val="Siln"/>
          <w:rFonts w:ascii="Times New Roman" w:hAnsi="Times New Roman"/>
          <w:color w:val="000000" w:themeColor="text1"/>
          <w:sz w:val="24"/>
          <w:szCs w:val="24"/>
        </w:rPr>
        <w:t>Bankovní spojení:</w:t>
      </w: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 Komerční banka, </w:t>
      </w:r>
      <w:r w:rsidRPr="009D1255">
        <w:rPr>
          <w:rStyle w:val="Siln"/>
          <w:rFonts w:ascii="Times New Roman" w:hAnsi="Times New Roman"/>
          <w:color w:val="000000" w:themeColor="text1"/>
          <w:sz w:val="24"/>
          <w:szCs w:val="24"/>
        </w:rPr>
        <w:t>číslo účtu:</w:t>
      </w:r>
      <w:r w:rsidRPr="009D1255">
        <w:rPr>
          <w:rFonts w:ascii="Times New Roman" w:hAnsi="Times New Roman"/>
          <w:color w:val="000000" w:themeColor="text1"/>
          <w:sz w:val="24"/>
          <w:szCs w:val="24"/>
        </w:rPr>
        <w:t xml:space="preserve"> 43-3746210227 / 0100</w:t>
      </w:r>
      <w:r w:rsidR="00A76A4B" w:rsidRPr="009D125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3F296BB" w14:textId="77777777" w:rsidR="003F00E1" w:rsidRPr="009D1255" w:rsidRDefault="003F00E1" w:rsidP="009D1255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Poskytovatel může jednostranně zvýšit cenu za poskytování pečovatelské služby, a to v případě navýšení přímých a nepřímých provozních výdajů. Stanovená cena musí být v souladu s Vyhláškou a Zákonem. Tuto změnu je povinen poskytovatel klientovi prokazatelně doložit a po vzájemném projednání </w:t>
      </w:r>
      <w:r w:rsidR="00881E62" w:rsidRPr="009D1255">
        <w:rPr>
          <w:rFonts w:ascii="Times New Roman" w:hAnsi="Times New Roman"/>
          <w:sz w:val="24"/>
          <w:szCs w:val="24"/>
        </w:rPr>
        <w:t xml:space="preserve">uzavřít </w:t>
      </w:r>
      <w:r w:rsidRPr="009D1255">
        <w:rPr>
          <w:rFonts w:ascii="Times New Roman" w:hAnsi="Times New Roman"/>
          <w:sz w:val="24"/>
          <w:szCs w:val="24"/>
        </w:rPr>
        <w:t>Dodatek smlouvy.</w:t>
      </w:r>
    </w:p>
    <w:p w14:paraId="3C8D6C9C" w14:textId="77777777" w:rsidR="006E2AF8" w:rsidRPr="009D1255" w:rsidRDefault="006E2AF8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88C6D13" w14:textId="77777777" w:rsidR="002776DE" w:rsidRPr="009D1255" w:rsidRDefault="002776DE" w:rsidP="009D1255">
      <w:pPr>
        <w:pStyle w:val="Bezmezer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5E41218E" w14:textId="77777777" w:rsidR="003B2E8D" w:rsidRPr="009D1255" w:rsidRDefault="003B2E8D" w:rsidP="009D1255">
      <w:pPr>
        <w:pStyle w:val="Bezmezer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03B13282" w14:textId="77777777" w:rsidR="002776DE" w:rsidRPr="009D1255" w:rsidRDefault="002776DE" w:rsidP="009D1255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Poskytovatel se zavazuje poskytovat </w:t>
      </w:r>
      <w:r w:rsidR="00881E62" w:rsidRPr="009D1255">
        <w:rPr>
          <w:rFonts w:ascii="Times New Roman" w:hAnsi="Times New Roman"/>
          <w:sz w:val="24"/>
          <w:szCs w:val="24"/>
        </w:rPr>
        <w:t xml:space="preserve">klientovi </w:t>
      </w:r>
      <w:r w:rsidRPr="009D1255">
        <w:rPr>
          <w:rFonts w:ascii="Times New Roman" w:hAnsi="Times New Roman"/>
          <w:sz w:val="24"/>
          <w:szCs w:val="24"/>
        </w:rPr>
        <w:t xml:space="preserve">sjednanou sociální službu v souladu    </w:t>
      </w:r>
    </w:p>
    <w:p w14:paraId="3FEB6A9C" w14:textId="77777777" w:rsidR="002776DE" w:rsidRPr="009D1255" w:rsidRDefault="002776DE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s příslušnými právními předpisy zejména se zákonem o sociálních službách ve znění </w:t>
      </w:r>
    </w:p>
    <w:p w14:paraId="4565C427" w14:textId="77777777" w:rsidR="002776DE" w:rsidRPr="009D1255" w:rsidRDefault="002776DE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pozdějších předpisů.</w:t>
      </w:r>
    </w:p>
    <w:p w14:paraId="6C22F211" w14:textId="77777777" w:rsidR="008D250E" w:rsidRPr="009D1255" w:rsidRDefault="008D250E" w:rsidP="009D1255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Klient se zavazuje dodržovat Vnitřní pravidla poskytovatele upravující </w:t>
      </w:r>
    </w:p>
    <w:p w14:paraId="13AD7794" w14:textId="77777777" w:rsidR="008D250E" w:rsidRPr="009D1255" w:rsidRDefault="008D250E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sociální služby. Klient zároveň prohlašuje, že byl s těmito Vnitřními pravidly srozumitelně seznámen, rozumí jim a souhlasí s</w:t>
      </w:r>
      <w:r w:rsidR="00A76A4B" w:rsidRPr="009D1255">
        <w:rPr>
          <w:rFonts w:ascii="Times New Roman" w:hAnsi="Times New Roman"/>
          <w:sz w:val="24"/>
          <w:szCs w:val="24"/>
        </w:rPr>
        <w:t> </w:t>
      </w:r>
      <w:r w:rsidRPr="009D1255">
        <w:rPr>
          <w:rFonts w:ascii="Times New Roman" w:hAnsi="Times New Roman"/>
          <w:sz w:val="24"/>
          <w:szCs w:val="24"/>
        </w:rPr>
        <w:t>nimi</w:t>
      </w:r>
      <w:r w:rsidR="00A76A4B" w:rsidRPr="009D1255">
        <w:rPr>
          <w:rFonts w:ascii="Times New Roman" w:hAnsi="Times New Roman"/>
          <w:sz w:val="24"/>
          <w:szCs w:val="24"/>
        </w:rPr>
        <w:t xml:space="preserve"> a byla mu při podpisu smlouvy předána</w:t>
      </w:r>
      <w:r w:rsidRPr="009D1255">
        <w:rPr>
          <w:rFonts w:ascii="Times New Roman" w:hAnsi="Times New Roman"/>
          <w:sz w:val="24"/>
          <w:szCs w:val="24"/>
        </w:rPr>
        <w:t>.</w:t>
      </w:r>
    </w:p>
    <w:p w14:paraId="00D136EC" w14:textId="77777777" w:rsidR="002776DE" w:rsidRPr="009D1255" w:rsidRDefault="002776DE" w:rsidP="009D1255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V</w:t>
      </w:r>
      <w:r w:rsidR="003A48AD" w:rsidRPr="009D1255">
        <w:rPr>
          <w:rFonts w:ascii="Times New Roman" w:hAnsi="Times New Roman"/>
          <w:sz w:val="24"/>
          <w:szCs w:val="24"/>
        </w:rPr>
        <w:t> </w:t>
      </w:r>
      <w:r w:rsidRPr="009D1255">
        <w:rPr>
          <w:rFonts w:ascii="Times New Roman" w:hAnsi="Times New Roman"/>
          <w:sz w:val="24"/>
          <w:szCs w:val="24"/>
        </w:rPr>
        <w:t xml:space="preserve">případě změny obecně závazných právních předpisů v oblasti sociálních služeb, které mají dopad na obsah této smlouvy, předloží poskytovatel </w:t>
      </w:r>
      <w:r w:rsidR="00881E62" w:rsidRPr="009D1255">
        <w:rPr>
          <w:rFonts w:ascii="Times New Roman" w:hAnsi="Times New Roman"/>
          <w:sz w:val="24"/>
          <w:szCs w:val="24"/>
        </w:rPr>
        <w:t xml:space="preserve">klientovi </w:t>
      </w:r>
      <w:r w:rsidRPr="009D1255">
        <w:rPr>
          <w:rFonts w:ascii="Times New Roman" w:hAnsi="Times New Roman"/>
          <w:sz w:val="24"/>
          <w:szCs w:val="24"/>
        </w:rPr>
        <w:t>návrh na změnu této smlouvy.</w:t>
      </w:r>
    </w:p>
    <w:p w14:paraId="75349A27" w14:textId="77777777" w:rsidR="002776DE" w:rsidRPr="009D1255" w:rsidRDefault="002776DE" w:rsidP="009D1255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Klient se zavazuje, že </w:t>
      </w:r>
      <w:r w:rsidR="00881E62" w:rsidRPr="009D1255">
        <w:rPr>
          <w:rFonts w:ascii="Times New Roman" w:hAnsi="Times New Roman"/>
          <w:sz w:val="24"/>
          <w:szCs w:val="24"/>
        </w:rPr>
        <w:t>p</w:t>
      </w:r>
      <w:r w:rsidRPr="009D1255">
        <w:rPr>
          <w:rFonts w:ascii="Times New Roman" w:hAnsi="Times New Roman"/>
          <w:sz w:val="24"/>
          <w:szCs w:val="24"/>
        </w:rPr>
        <w:t>oskytovatele pravdivě informuje o své zdravotní a sociální situaci, a že jím požadované služby jsou v souladu s jeho potřebami.</w:t>
      </w:r>
    </w:p>
    <w:p w14:paraId="7E0AC0A1" w14:textId="77777777" w:rsidR="002776DE" w:rsidRPr="009D1255" w:rsidRDefault="002776DE" w:rsidP="009D1255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Klient se zavazuje zaplatit úhradu za poskytovanou sociální službu ve sjednané výši </w:t>
      </w:r>
    </w:p>
    <w:p w14:paraId="7D8CCC9B" w14:textId="77777777" w:rsidR="002776DE" w:rsidRPr="009D1255" w:rsidRDefault="002776DE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v dohodnutém termínu.</w:t>
      </w:r>
    </w:p>
    <w:p w14:paraId="1D925AB6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2AEAA19" w14:textId="77777777" w:rsidR="002776DE" w:rsidRPr="009D1255" w:rsidRDefault="002776DE" w:rsidP="009D1255">
      <w:pPr>
        <w:pStyle w:val="Bezmezer"/>
        <w:numPr>
          <w:ilvl w:val="0"/>
          <w:numId w:val="7"/>
        </w:numPr>
        <w:jc w:val="center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Výpovědní důvody a výpovědní lhůty</w:t>
      </w:r>
    </w:p>
    <w:p w14:paraId="51C03A7A" w14:textId="77777777" w:rsidR="008D250E" w:rsidRPr="009D1255" w:rsidRDefault="008D250E" w:rsidP="009D1255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56903967" w14:textId="77777777" w:rsidR="00231F53" w:rsidRPr="009D1255" w:rsidRDefault="00231F53" w:rsidP="009D1255">
      <w:pPr>
        <w:pStyle w:val="Bezmezer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bookmarkStart w:id="0" w:name="_Hlk503865734"/>
      <w:r w:rsidRPr="009D1255">
        <w:rPr>
          <w:rFonts w:ascii="Times New Roman" w:hAnsi="Times New Roman"/>
          <w:sz w:val="24"/>
          <w:szCs w:val="24"/>
        </w:rPr>
        <w:t xml:space="preserve">Smluvní vztah založený touto smlouvou může zaniknout písemnou dohodou obou </w:t>
      </w:r>
    </w:p>
    <w:p w14:paraId="75F71183" w14:textId="77777777" w:rsidR="00231F53" w:rsidRPr="009D1255" w:rsidRDefault="00231F53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smluvních stran nebo písemnou výpovědí a dále úmrtím klienta nebo zánikem poskytovatele.</w:t>
      </w:r>
    </w:p>
    <w:p w14:paraId="2267BA6A" w14:textId="77777777" w:rsidR="00231F53" w:rsidRPr="009D1255" w:rsidRDefault="00231F53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006736AC" w14:textId="77777777" w:rsidR="00231F53" w:rsidRPr="009D1255" w:rsidRDefault="00231F53" w:rsidP="009D1255">
      <w:pPr>
        <w:pStyle w:val="Bezmezer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Klient může smlouvu vypovědět </w:t>
      </w:r>
      <w:r w:rsidR="00B02038" w:rsidRPr="009D1255">
        <w:rPr>
          <w:rFonts w:ascii="Times New Roman" w:hAnsi="Times New Roman"/>
          <w:sz w:val="24"/>
          <w:szCs w:val="24"/>
        </w:rPr>
        <w:t xml:space="preserve">na vlastní žádost, i </w:t>
      </w:r>
      <w:r w:rsidRPr="009D1255">
        <w:rPr>
          <w:rFonts w:ascii="Times New Roman" w:hAnsi="Times New Roman"/>
          <w:sz w:val="24"/>
          <w:szCs w:val="24"/>
        </w:rPr>
        <w:t xml:space="preserve">bez udání důvodů. </w:t>
      </w:r>
      <w:r w:rsidR="00B02038" w:rsidRPr="009D1255">
        <w:rPr>
          <w:rFonts w:ascii="Times New Roman" w:hAnsi="Times New Roman"/>
          <w:sz w:val="24"/>
          <w:szCs w:val="24"/>
        </w:rPr>
        <w:t xml:space="preserve">Žádost musí být písemná a podepsaná klientem, zákonným zástupcem nebo opatrovníkem. </w:t>
      </w:r>
      <w:r w:rsidRPr="009D1255">
        <w:rPr>
          <w:rFonts w:ascii="Times New Roman" w:hAnsi="Times New Roman"/>
          <w:sz w:val="24"/>
          <w:szCs w:val="24"/>
        </w:rPr>
        <w:t xml:space="preserve">Výpovědní </w:t>
      </w:r>
      <w:r w:rsidR="00B02038" w:rsidRPr="009D1255">
        <w:rPr>
          <w:rFonts w:ascii="Times New Roman" w:hAnsi="Times New Roman"/>
          <w:sz w:val="24"/>
          <w:szCs w:val="24"/>
        </w:rPr>
        <w:t>lhůta pro výpověď danou</w:t>
      </w:r>
      <w:r w:rsidRPr="009D1255">
        <w:rPr>
          <w:rFonts w:ascii="Times New Roman" w:hAnsi="Times New Roman"/>
          <w:sz w:val="24"/>
          <w:szCs w:val="24"/>
        </w:rPr>
        <w:t xml:space="preserve"> </w:t>
      </w:r>
      <w:r w:rsidR="00881E62" w:rsidRPr="009D1255">
        <w:rPr>
          <w:rFonts w:ascii="Times New Roman" w:hAnsi="Times New Roman"/>
          <w:sz w:val="24"/>
          <w:szCs w:val="24"/>
        </w:rPr>
        <w:t xml:space="preserve">klientem </w:t>
      </w:r>
      <w:r w:rsidR="00201356" w:rsidRPr="009D1255">
        <w:rPr>
          <w:rFonts w:ascii="Times New Roman" w:hAnsi="Times New Roman"/>
          <w:sz w:val="24"/>
          <w:szCs w:val="24"/>
        </w:rPr>
        <w:t>není stanovena</w:t>
      </w:r>
      <w:r w:rsidRPr="009D1255">
        <w:rPr>
          <w:rFonts w:ascii="Times New Roman" w:hAnsi="Times New Roman"/>
          <w:sz w:val="24"/>
          <w:szCs w:val="24"/>
        </w:rPr>
        <w:t>.</w:t>
      </w:r>
      <w:r w:rsidR="00201356" w:rsidRPr="009D1255">
        <w:rPr>
          <w:rFonts w:ascii="Times New Roman" w:hAnsi="Times New Roman"/>
          <w:sz w:val="24"/>
          <w:szCs w:val="24"/>
        </w:rPr>
        <w:t xml:space="preserve"> </w:t>
      </w:r>
      <w:r w:rsidR="00B02038" w:rsidRPr="009D1255">
        <w:rPr>
          <w:rFonts w:ascii="Times New Roman" w:hAnsi="Times New Roman"/>
          <w:sz w:val="24"/>
          <w:szCs w:val="24"/>
        </w:rPr>
        <w:t>Poskytovatel žádosti vyhoví a smlouvu ukončí.</w:t>
      </w:r>
    </w:p>
    <w:p w14:paraId="12A926E0" w14:textId="77777777" w:rsidR="00B02038" w:rsidRPr="009D1255" w:rsidRDefault="00B02038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38B38EAE" w14:textId="77777777" w:rsidR="004836C9" w:rsidRPr="009D1255" w:rsidRDefault="004836C9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46201C2C" w14:textId="77777777" w:rsidR="004836C9" w:rsidRPr="009D1255" w:rsidRDefault="004836C9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7E45104D" w14:textId="77777777" w:rsidR="00231F53" w:rsidRPr="009D1255" w:rsidRDefault="00231F53" w:rsidP="009D1255">
      <w:pPr>
        <w:pStyle w:val="Bezmezer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lastRenderedPageBreak/>
        <w:t>Poskytovatel může smlouvu vypovědět z těchto důvodů:</w:t>
      </w:r>
    </w:p>
    <w:p w14:paraId="3A8F59A2" w14:textId="77777777" w:rsidR="00231F53" w:rsidRPr="009D1255" w:rsidRDefault="00231F53" w:rsidP="009D1255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ocitne-li se </w:t>
      </w:r>
      <w:r w:rsidR="00881E62" w:rsidRPr="009D1255">
        <w:rPr>
          <w:rFonts w:ascii="Times New Roman" w:hAnsi="Times New Roman"/>
          <w:sz w:val="24"/>
          <w:szCs w:val="24"/>
        </w:rPr>
        <w:t xml:space="preserve">klient </w:t>
      </w:r>
      <w:r w:rsidRPr="009D1255">
        <w:rPr>
          <w:rFonts w:ascii="Times New Roman" w:hAnsi="Times New Roman"/>
          <w:sz w:val="24"/>
          <w:szCs w:val="24"/>
        </w:rPr>
        <w:t>v prodlení s úhradou jakékoli platby podle této smlouvy delším 30 dnů</w:t>
      </w:r>
    </w:p>
    <w:p w14:paraId="286E6B0D" w14:textId="77777777" w:rsidR="00231F53" w:rsidRPr="009D1255" w:rsidRDefault="00231F53" w:rsidP="009D1255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z důvodu hrubého, opakovaného porušení </w:t>
      </w:r>
      <w:r w:rsidR="00D11E11" w:rsidRPr="009D1255">
        <w:rPr>
          <w:rFonts w:ascii="Times New Roman" w:hAnsi="Times New Roman"/>
          <w:sz w:val="24"/>
          <w:szCs w:val="24"/>
        </w:rPr>
        <w:t>vnitřních pravidel Pečovatelské služby</w:t>
      </w:r>
    </w:p>
    <w:p w14:paraId="2F0DAB57" w14:textId="77777777" w:rsidR="00231F53" w:rsidRPr="009D1255" w:rsidRDefault="00231F53" w:rsidP="009D1255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pokud Poskytovatel v průběhu poskytování služby zjistí, že </w:t>
      </w:r>
      <w:r w:rsidR="00881E62" w:rsidRPr="009D1255">
        <w:rPr>
          <w:rFonts w:ascii="Times New Roman" w:hAnsi="Times New Roman"/>
          <w:sz w:val="24"/>
          <w:szCs w:val="24"/>
        </w:rPr>
        <w:t xml:space="preserve">klient </w:t>
      </w:r>
      <w:r w:rsidRPr="009D1255">
        <w:rPr>
          <w:rFonts w:ascii="Times New Roman" w:hAnsi="Times New Roman"/>
          <w:sz w:val="24"/>
          <w:szCs w:val="24"/>
        </w:rPr>
        <w:t xml:space="preserve">zatajil důležité informace o </w:t>
      </w:r>
      <w:r w:rsidR="00A76A4B" w:rsidRPr="009D1255">
        <w:rPr>
          <w:rFonts w:ascii="Times New Roman" w:hAnsi="Times New Roman"/>
          <w:sz w:val="24"/>
          <w:szCs w:val="24"/>
        </w:rPr>
        <w:t>jeho nepříznivé sociální situaci</w:t>
      </w:r>
      <w:r w:rsidRPr="009D1255">
        <w:rPr>
          <w:rFonts w:ascii="Times New Roman" w:hAnsi="Times New Roman"/>
          <w:sz w:val="24"/>
          <w:szCs w:val="24"/>
        </w:rPr>
        <w:t xml:space="preserve">, které by měly za následek odmítnutí uzavření smlouvy ze strany </w:t>
      </w:r>
      <w:r w:rsidR="00881E62" w:rsidRPr="009D1255">
        <w:rPr>
          <w:rFonts w:ascii="Times New Roman" w:hAnsi="Times New Roman"/>
          <w:sz w:val="24"/>
          <w:szCs w:val="24"/>
        </w:rPr>
        <w:t>poskytovatele</w:t>
      </w:r>
    </w:p>
    <w:p w14:paraId="3A72E55F" w14:textId="77777777" w:rsidR="00231F53" w:rsidRPr="009D1255" w:rsidRDefault="00231F53" w:rsidP="009D1255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pokud došlo u </w:t>
      </w:r>
      <w:r w:rsidR="00881E62" w:rsidRPr="009D1255">
        <w:rPr>
          <w:rFonts w:ascii="Times New Roman" w:hAnsi="Times New Roman"/>
          <w:sz w:val="24"/>
          <w:szCs w:val="24"/>
        </w:rPr>
        <w:t xml:space="preserve">klienta </w:t>
      </w:r>
      <w:r w:rsidRPr="009D1255">
        <w:rPr>
          <w:rFonts w:ascii="Times New Roman" w:hAnsi="Times New Roman"/>
          <w:sz w:val="24"/>
          <w:szCs w:val="24"/>
        </w:rPr>
        <w:t xml:space="preserve">ke změně poměrů zejména zdravotního stavu a </w:t>
      </w:r>
      <w:r w:rsidR="00881E62" w:rsidRPr="009D1255">
        <w:rPr>
          <w:rFonts w:ascii="Times New Roman" w:hAnsi="Times New Roman"/>
          <w:sz w:val="24"/>
          <w:szCs w:val="24"/>
        </w:rPr>
        <w:t xml:space="preserve">poskytovatel </w:t>
      </w:r>
      <w:r w:rsidRPr="009D1255">
        <w:rPr>
          <w:rFonts w:ascii="Times New Roman" w:hAnsi="Times New Roman"/>
          <w:sz w:val="24"/>
          <w:szCs w:val="24"/>
        </w:rPr>
        <w:t xml:space="preserve">není oprávněn poskytovat sociální služby, které v důsledku této změny </w:t>
      </w:r>
      <w:r w:rsidR="00881E62" w:rsidRPr="009D1255">
        <w:rPr>
          <w:rFonts w:ascii="Times New Roman" w:hAnsi="Times New Roman"/>
          <w:sz w:val="24"/>
          <w:szCs w:val="24"/>
        </w:rPr>
        <w:t xml:space="preserve">klient </w:t>
      </w:r>
      <w:r w:rsidRPr="009D1255">
        <w:rPr>
          <w:rFonts w:ascii="Times New Roman" w:hAnsi="Times New Roman"/>
          <w:sz w:val="24"/>
          <w:szCs w:val="24"/>
        </w:rPr>
        <w:t>potřebuje a požaduje</w:t>
      </w:r>
    </w:p>
    <w:p w14:paraId="64D65343" w14:textId="77777777" w:rsidR="002776DE" w:rsidRPr="009D1255" w:rsidRDefault="00231F53" w:rsidP="009D1255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Výpovědní lhůta pro výpověď</w:t>
      </w:r>
      <w:r w:rsidR="00D11E11" w:rsidRPr="009D1255">
        <w:rPr>
          <w:rFonts w:ascii="Times New Roman" w:hAnsi="Times New Roman"/>
          <w:sz w:val="24"/>
          <w:szCs w:val="24"/>
        </w:rPr>
        <w:t xml:space="preserve"> danou</w:t>
      </w:r>
      <w:r w:rsidRPr="009D1255">
        <w:rPr>
          <w:rFonts w:ascii="Times New Roman" w:hAnsi="Times New Roman"/>
          <w:sz w:val="24"/>
          <w:szCs w:val="24"/>
        </w:rPr>
        <w:t xml:space="preserve"> </w:t>
      </w:r>
      <w:r w:rsidR="00881E62" w:rsidRPr="009D1255">
        <w:rPr>
          <w:rFonts w:ascii="Times New Roman" w:hAnsi="Times New Roman"/>
          <w:sz w:val="24"/>
          <w:szCs w:val="24"/>
        </w:rPr>
        <w:t xml:space="preserve">poskytovatelem </w:t>
      </w:r>
      <w:r w:rsidRPr="009D1255">
        <w:rPr>
          <w:rFonts w:ascii="Times New Roman" w:hAnsi="Times New Roman"/>
          <w:sz w:val="24"/>
          <w:szCs w:val="24"/>
        </w:rPr>
        <w:t xml:space="preserve">činí </w:t>
      </w:r>
      <w:r w:rsidR="00881E62" w:rsidRPr="009D1255">
        <w:rPr>
          <w:rFonts w:ascii="Times New Roman" w:hAnsi="Times New Roman"/>
          <w:sz w:val="24"/>
          <w:szCs w:val="24"/>
        </w:rPr>
        <w:t xml:space="preserve">7 </w:t>
      </w:r>
      <w:r w:rsidRPr="009D1255">
        <w:rPr>
          <w:rFonts w:ascii="Times New Roman" w:hAnsi="Times New Roman"/>
          <w:sz w:val="24"/>
          <w:szCs w:val="24"/>
        </w:rPr>
        <w:t>dn</w:t>
      </w:r>
      <w:r w:rsidR="00881E62" w:rsidRPr="009D1255">
        <w:rPr>
          <w:rFonts w:ascii="Times New Roman" w:hAnsi="Times New Roman"/>
          <w:sz w:val="24"/>
          <w:szCs w:val="24"/>
        </w:rPr>
        <w:t>í</w:t>
      </w:r>
      <w:r w:rsidR="00D11E11" w:rsidRPr="009D1255">
        <w:rPr>
          <w:rFonts w:ascii="Times New Roman" w:hAnsi="Times New Roman"/>
          <w:sz w:val="24"/>
          <w:szCs w:val="24"/>
        </w:rPr>
        <w:t xml:space="preserve">, pokud nebude dohodnuto jinak.  </w:t>
      </w:r>
      <w:r w:rsidRPr="009D1255">
        <w:rPr>
          <w:rFonts w:ascii="Times New Roman" w:hAnsi="Times New Roman"/>
          <w:sz w:val="24"/>
          <w:szCs w:val="24"/>
        </w:rPr>
        <w:t>Lhůta počíná běžet prvním dnem ná</w:t>
      </w:r>
      <w:r w:rsidR="00D11E11" w:rsidRPr="009D1255">
        <w:rPr>
          <w:rFonts w:ascii="Times New Roman" w:hAnsi="Times New Roman"/>
          <w:sz w:val="24"/>
          <w:szCs w:val="24"/>
        </w:rPr>
        <w:t>sledujícím po dni</w:t>
      </w:r>
      <w:r w:rsidRPr="009D1255">
        <w:rPr>
          <w:rFonts w:ascii="Times New Roman" w:hAnsi="Times New Roman"/>
          <w:sz w:val="24"/>
          <w:szCs w:val="24"/>
        </w:rPr>
        <w:t xml:space="preserve">, v němž byla tato výpověď doručena </w:t>
      </w:r>
      <w:r w:rsidR="00881E62" w:rsidRPr="009D1255">
        <w:rPr>
          <w:rFonts w:ascii="Times New Roman" w:hAnsi="Times New Roman"/>
          <w:sz w:val="24"/>
          <w:szCs w:val="24"/>
        </w:rPr>
        <w:t>klientovi</w:t>
      </w:r>
      <w:r w:rsidRPr="009D1255">
        <w:rPr>
          <w:rFonts w:ascii="Times New Roman" w:hAnsi="Times New Roman"/>
          <w:sz w:val="24"/>
          <w:szCs w:val="24"/>
        </w:rPr>
        <w:t>.</w:t>
      </w:r>
      <w:r w:rsidR="00881E62" w:rsidRPr="009D1255">
        <w:rPr>
          <w:rFonts w:ascii="Times New Roman" w:hAnsi="Times New Roman"/>
          <w:sz w:val="24"/>
          <w:szCs w:val="24"/>
        </w:rPr>
        <w:t xml:space="preserve"> S výjimkou výpovědi při neuhrazené platbě delší než 30 dní po splatnosti. V tomto případě je výpověď okamžitá.</w:t>
      </w:r>
      <w:r w:rsidR="00916C37" w:rsidRPr="009D1255">
        <w:rPr>
          <w:rFonts w:ascii="Times New Roman" w:hAnsi="Times New Roman"/>
          <w:sz w:val="24"/>
          <w:szCs w:val="24"/>
        </w:rPr>
        <w:tab/>
      </w:r>
    </w:p>
    <w:p w14:paraId="0D4524CF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bookmarkEnd w:id="0"/>
    <w:p w14:paraId="30A1C928" w14:textId="77777777" w:rsidR="002776DE" w:rsidRPr="009D1255" w:rsidRDefault="002776DE" w:rsidP="009D1255">
      <w:pPr>
        <w:pStyle w:val="Bezmezer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Doba platnosti smlouvy</w:t>
      </w:r>
    </w:p>
    <w:p w14:paraId="49AEC099" w14:textId="77777777" w:rsidR="00231F53" w:rsidRPr="009D1255" w:rsidRDefault="00231F53" w:rsidP="009D1255">
      <w:pPr>
        <w:pStyle w:val="Bezmezer"/>
        <w:ind w:left="1080"/>
        <w:rPr>
          <w:rFonts w:ascii="Times New Roman" w:hAnsi="Times New Roman"/>
          <w:b/>
          <w:sz w:val="24"/>
          <w:szCs w:val="24"/>
        </w:rPr>
      </w:pPr>
    </w:p>
    <w:p w14:paraId="501F88D8" w14:textId="77777777" w:rsidR="002776DE" w:rsidRPr="009D1255" w:rsidRDefault="002776DE" w:rsidP="009D1255">
      <w:pPr>
        <w:pStyle w:val="Bezmezer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Smlouva nabývá platnosti a účinnosti okamžikem jejího podpisu oběma smluvními  </w:t>
      </w:r>
    </w:p>
    <w:p w14:paraId="64D1A972" w14:textId="77777777" w:rsidR="002776DE" w:rsidRPr="009D1255" w:rsidRDefault="002776DE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stranami.</w:t>
      </w:r>
    </w:p>
    <w:p w14:paraId="5A5E7898" w14:textId="6738741F" w:rsidR="002776DE" w:rsidRPr="009D1255" w:rsidRDefault="002776DE" w:rsidP="009D1255">
      <w:pPr>
        <w:pStyle w:val="Bezmezer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Smlouva se sjednává na dobu</w:t>
      </w:r>
      <w:r w:rsidR="003A48AD" w:rsidRPr="009D1255">
        <w:rPr>
          <w:rFonts w:ascii="Times New Roman" w:hAnsi="Times New Roman"/>
          <w:sz w:val="24"/>
          <w:szCs w:val="24"/>
        </w:rPr>
        <w:t xml:space="preserve"> </w:t>
      </w:r>
      <w:r w:rsidRPr="009D1255">
        <w:rPr>
          <w:rFonts w:ascii="Times New Roman" w:hAnsi="Times New Roman"/>
          <w:sz w:val="24"/>
          <w:szCs w:val="24"/>
        </w:rPr>
        <w:t>neurčitou</w:t>
      </w:r>
      <w:r w:rsidR="00C175B1" w:rsidRPr="009D1255">
        <w:rPr>
          <w:rFonts w:ascii="Times New Roman" w:hAnsi="Times New Roman"/>
          <w:sz w:val="24"/>
          <w:szCs w:val="24"/>
        </w:rPr>
        <w:t>/určitou.</w:t>
      </w:r>
    </w:p>
    <w:p w14:paraId="7545348F" w14:textId="77777777" w:rsidR="002776DE" w:rsidRPr="009D1255" w:rsidRDefault="002776DE" w:rsidP="009D1255">
      <w:pPr>
        <w:pStyle w:val="Bezmezer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Klient nemůže práva z této Smlouvy postoupit na jinou osob</w:t>
      </w:r>
      <w:r w:rsidR="002D362A" w:rsidRPr="009D1255">
        <w:rPr>
          <w:rFonts w:ascii="Times New Roman" w:hAnsi="Times New Roman"/>
          <w:sz w:val="24"/>
          <w:szCs w:val="24"/>
        </w:rPr>
        <w:t>u.</w:t>
      </w:r>
    </w:p>
    <w:p w14:paraId="7AFE4DE1" w14:textId="77777777" w:rsidR="00C568B6" w:rsidRPr="009D1255" w:rsidRDefault="00C568B6" w:rsidP="009D1255">
      <w:pPr>
        <w:pStyle w:val="Bezmezer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8FE9B5D" w14:textId="77777777" w:rsidR="00C568B6" w:rsidRPr="009D1255" w:rsidRDefault="00C568B6" w:rsidP="009D1255">
      <w:pPr>
        <w:pStyle w:val="Bezmezer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 xml:space="preserve">Ujednání o dodržování </w:t>
      </w:r>
      <w:r w:rsidR="00897EC6" w:rsidRPr="009D1255">
        <w:rPr>
          <w:rFonts w:ascii="Times New Roman" w:hAnsi="Times New Roman"/>
          <w:b/>
          <w:sz w:val="24"/>
          <w:szCs w:val="24"/>
        </w:rPr>
        <w:t>smluvních podmínek</w:t>
      </w:r>
    </w:p>
    <w:p w14:paraId="2A9B048C" w14:textId="77777777" w:rsidR="00C568B6" w:rsidRPr="009D1255" w:rsidRDefault="00C568B6" w:rsidP="009D1255">
      <w:pPr>
        <w:pStyle w:val="Bezmezer"/>
        <w:ind w:left="360"/>
        <w:rPr>
          <w:rFonts w:ascii="Times New Roman" w:hAnsi="Times New Roman"/>
          <w:b/>
          <w:sz w:val="24"/>
          <w:szCs w:val="24"/>
        </w:rPr>
      </w:pPr>
    </w:p>
    <w:p w14:paraId="180A2675" w14:textId="23C72FCA" w:rsidR="00C568B6" w:rsidRPr="009D1255" w:rsidRDefault="00C568B6" w:rsidP="009D125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Klient (popř. jeho zástupce či opatrovník) byl srozumitelně seznámen s</w:t>
      </w:r>
      <w:r w:rsidR="00897EC6" w:rsidRPr="009D1255">
        <w:rPr>
          <w:rFonts w:ascii="Times New Roman" w:hAnsi="Times New Roman"/>
          <w:sz w:val="24"/>
          <w:szCs w:val="24"/>
        </w:rPr>
        <w:t> veškerými dokumenty týkající se smluvního vztahu.</w:t>
      </w:r>
      <w:r w:rsidR="007A09FA" w:rsidRPr="009D1255">
        <w:rPr>
          <w:rFonts w:ascii="Times New Roman" w:hAnsi="Times New Roman"/>
          <w:sz w:val="24"/>
          <w:szCs w:val="24"/>
        </w:rPr>
        <w:t xml:space="preserve"> </w:t>
      </w:r>
      <w:r w:rsidR="00897EC6" w:rsidRPr="009D1255">
        <w:rPr>
          <w:rFonts w:ascii="Times New Roman" w:hAnsi="Times New Roman"/>
          <w:sz w:val="24"/>
          <w:szCs w:val="24"/>
        </w:rPr>
        <w:t>Klientovi</w:t>
      </w:r>
      <w:r w:rsidR="00177B71" w:rsidRPr="009D1255">
        <w:rPr>
          <w:rFonts w:ascii="Times New Roman" w:hAnsi="Times New Roman"/>
          <w:sz w:val="24"/>
          <w:szCs w:val="24"/>
        </w:rPr>
        <w:t xml:space="preserve"> </w:t>
      </w:r>
      <w:r w:rsidR="00897EC6" w:rsidRPr="009D1255">
        <w:rPr>
          <w:rFonts w:ascii="Times New Roman" w:hAnsi="Times New Roman"/>
          <w:sz w:val="24"/>
          <w:szCs w:val="24"/>
        </w:rPr>
        <w:t>byly spolu s podepsanou smlouvou předány tyto dokumenty</w:t>
      </w:r>
      <w:r w:rsidRPr="009D1255">
        <w:rPr>
          <w:rFonts w:ascii="Times New Roman" w:hAnsi="Times New Roman"/>
          <w:sz w:val="24"/>
          <w:szCs w:val="24"/>
        </w:rPr>
        <w:t>:</w:t>
      </w:r>
    </w:p>
    <w:p w14:paraId="587227CD" w14:textId="77777777" w:rsidR="00C568B6" w:rsidRPr="009D1255" w:rsidRDefault="00C568B6" w:rsidP="009D1255">
      <w:pPr>
        <w:pStyle w:val="Odstavecseseznamem"/>
        <w:numPr>
          <w:ilvl w:val="1"/>
          <w:numId w:val="34"/>
        </w:numPr>
        <w:spacing w:after="160" w:line="254" w:lineRule="auto"/>
        <w:ind w:left="357" w:hanging="357"/>
        <w:jc w:val="both"/>
        <w:rPr>
          <w:rFonts w:ascii="Times New Roman" w:hAnsi="Times New Roman"/>
          <w:i/>
          <w:sz w:val="24"/>
        </w:rPr>
      </w:pPr>
      <w:r w:rsidRPr="009D1255">
        <w:rPr>
          <w:rFonts w:ascii="Times New Roman" w:hAnsi="Times New Roman"/>
          <w:i/>
          <w:sz w:val="24"/>
        </w:rPr>
        <w:t>Vnitřní pravidla Pečovatelské služby;</w:t>
      </w:r>
    </w:p>
    <w:p w14:paraId="2E6DC063" w14:textId="77777777" w:rsidR="00C568B6" w:rsidRPr="009D1255" w:rsidRDefault="00C568B6" w:rsidP="009D1255">
      <w:pPr>
        <w:pStyle w:val="Odstavecseseznamem"/>
        <w:numPr>
          <w:ilvl w:val="1"/>
          <w:numId w:val="34"/>
        </w:numPr>
        <w:spacing w:after="160" w:line="259" w:lineRule="auto"/>
        <w:ind w:left="357" w:hanging="357"/>
        <w:jc w:val="both"/>
        <w:rPr>
          <w:rFonts w:ascii="Times New Roman" w:hAnsi="Times New Roman"/>
          <w:i/>
          <w:sz w:val="24"/>
        </w:rPr>
      </w:pPr>
      <w:r w:rsidRPr="009D1255">
        <w:rPr>
          <w:rFonts w:ascii="Times New Roman" w:hAnsi="Times New Roman"/>
          <w:i/>
          <w:sz w:val="24"/>
        </w:rPr>
        <w:t>Ceník poskytovaných služeb Pečovatelské služby;</w:t>
      </w:r>
    </w:p>
    <w:p w14:paraId="437A526F" w14:textId="77777777" w:rsidR="00C568B6" w:rsidRPr="009D1255" w:rsidRDefault="00C568B6" w:rsidP="009D1255">
      <w:pPr>
        <w:pStyle w:val="Odstavecseseznamem"/>
        <w:numPr>
          <w:ilvl w:val="1"/>
          <w:numId w:val="34"/>
        </w:numPr>
        <w:spacing w:after="160" w:line="259" w:lineRule="auto"/>
        <w:ind w:left="357" w:hanging="357"/>
        <w:jc w:val="both"/>
        <w:rPr>
          <w:rFonts w:ascii="Times New Roman" w:hAnsi="Times New Roman"/>
          <w:i/>
          <w:sz w:val="24"/>
        </w:rPr>
      </w:pPr>
      <w:r w:rsidRPr="009D1255">
        <w:rPr>
          <w:rFonts w:ascii="Times New Roman" w:hAnsi="Times New Roman"/>
          <w:i/>
          <w:sz w:val="24"/>
        </w:rPr>
        <w:t>Informace a souhlas s poskytnutím osobních údajů;</w:t>
      </w:r>
    </w:p>
    <w:p w14:paraId="46B93634" w14:textId="77777777" w:rsidR="00C568B6" w:rsidRPr="009D1255" w:rsidRDefault="00C568B6" w:rsidP="009D1255">
      <w:pPr>
        <w:pStyle w:val="Odstavecseseznamem"/>
        <w:spacing w:after="160" w:line="259" w:lineRule="auto"/>
        <w:ind w:left="357"/>
        <w:jc w:val="both"/>
        <w:rPr>
          <w:rFonts w:ascii="Times New Roman" w:hAnsi="Times New Roman"/>
          <w:i/>
          <w:sz w:val="24"/>
        </w:rPr>
      </w:pPr>
    </w:p>
    <w:p w14:paraId="4A61467A" w14:textId="77777777" w:rsidR="00C568B6" w:rsidRPr="009D1255" w:rsidRDefault="00C568B6" w:rsidP="009D1255">
      <w:pPr>
        <w:pStyle w:val="Odstavecseseznamem"/>
        <w:numPr>
          <w:ilvl w:val="0"/>
          <w:numId w:val="33"/>
        </w:numPr>
        <w:spacing w:after="160" w:line="259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Klient (popř. jeho opatrovník) prohlašuje, že s</w:t>
      </w:r>
      <w:r w:rsidR="008D775F" w:rsidRPr="009D1255">
        <w:rPr>
          <w:rFonts w:ascii="Times New Roman" w:hAnsi="Times New Roman"/>
          <w:sz w:val="24"/>
          <w:szCs w:val="24"/>
        </w:rPr>
        <w:t>e seznámil s vnitřními pravidly,</w:t>
      </w:r>
      <w:r w:rsidR="00897EC6" w:rsidRPr="009D1255">
        <w:rPr>
          <w:rFonts w:ascii="Times New Roman" w:hAnsi="Times New Roman"/>
          <w:sz w:val="24"/>
          <w:szCs w:val="24"/>
        </w:rPr>
        <w:t xml:space="preserve"> ceníkem a informovaným souhlasem, vše</w:t>
      </w:r>
      <w:r w:rsidR="008D775F" w:rsidRPr="009D1255">
        <w:rPr>
          <w:rFonts w:ascii="Times New Roman" w:hAnsi="Times New Roman"/>
          <w:sz w:val="24"/>
          <w:szCs w:val="24"/>
        </w:rPr>
        <w:t xml:space="preserve"> </w:t>
      </w:r>
      <w:r w:rsidRPr="009D1255">
        <w:rPr>
          <w:rFonts w:ascii="Times New Roman" w:hAnsi="Times New Roman"/>
          <w:sz w:val="24"/>
          <w:szCs w:val="24"/>
        </w:rPr>
        <w:t xml:space="preserve">mu </w:t>
      </w:r>
      <w:r w:rsidR="00897EC6" w:rsidRPr="009D1255">
        <w:rPr>
          <w:rFonts w:ascii="Times New Roman" w:hAnsi="Times New Roman"/>
          <w:sz w:val="24"/>
          <w:szCs w:val="24"/>
        </w:rPr>
        <w:t xml:space="preserve">bylo objasněno přiměřeným </w:t>
      </w:r>
      <w:r w:rsidRPr="009D1255">
        <w:rPr>
          <w:rFonts w:ascii="Times New Roman" w:hAnsi="Times New Roman"/>
          <w:sz w:val="24"/>
          <w:szCs w:val="24"/>
        </w:rPr>
        <w:t>způsobem. Klient (popř. jeho opatrovník) se zavazuje pravidla dodržovat.</w:t>
      </w:r>
    </w:p>
    <w:p w14:paraId="29BDE56A" w14:textId="77777777" w:rsidR="00AA1579" w:rsidRPr="009D1255" w:rsidRDefault="00C568B6" w:rsidP="009D1255">
      <w:pPr>
        <w:pStyle w:val="Odstavecseseznamem"/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Poskytovatel se zavazuje bez zbytečného odkladu, neprodleně po přijetí novel vnitřních předpisů poskytovatele a vnitřních pravidlech uvedených v odst. 1) tohoto článku smlouvy, které se dotýkají klienta, seznámit vhodným způsobem klienta (popř. jeho opatrovníka) s jejich zněním.</w:t>
      </w:r>
    </w:p>
    <w:p w14:paraId="2EBF043B" w14:textId="731A5DF6" w:rsidR="00E81FE1" w:rsidRPr="009D1255" w:rsidRDefault="00C568B6" w:rsidP="009D1255">
      <w:pPr>
        <w:pStyle w:val="Odstavecseseznamem"/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Klient (opatrovník </w:t>
      </w:r>
      <w:r w:rsidR="002D362A" w:rsidRPr="009D1255">
        <w:rPr>
          <w:rFonts w:ascii="Times New Roman" w:hAnsi="Times New Roman"/>
          <w:sz w:val="24"/>
          <w:szCs w:val="24"/>
        </w:rPr>
        <w:t>klienta</w:t>
      </w:r>
      <w:r w:rsidRPr="009D1255">
        <w:rPr>
          <w:rFonts w:ascii="Times New Roman" w:hAnsi="Times New Roman"/>
          <w:sz w:val="24"/>
          <w:szCs w:val="24"/>
        </w:rPr>
        <w:t xml:space="preserve">) bere na vědomí, že v souladu se Zákonem o sociálních službách a Vyhláškou 505/2006 sb. </w:t>
      </w:r>
      <w:r w:rsidR="00E81FE1" w:rsidRPr="009D1255">
        <w:rPr>
          <w:rFonts w:ascii="Times New Roman" w:hAnsi="Times New Roman"/>
          <w:sz w:val="24"/>
          <w:szCs w:val="24"/>
        </w:rPr>
        <w:t>p</w:t>
      </w:r>
      <w:r w:rsidR="00A76A4B" w:rsidRPr="009D1255">
        <w:rPr>
          <w:rFonts w:ascii="Times New Roman" w:hAnsi="Times New Roman"/>
          <w:sz w:val="24"/>
          <w:szCs w:val="24"/>
        </w:rPr>
        <w:t xml:space="preserve">oskytovatel </w:t>
      </w:r>
      <w:r w:rsidRPr="009D1255">
        <w:rPr>
          <w:rFonts w:ascii="Times New Roman" w:hAnsi="Times New Roman"/>
          <w:sz w:val="24"/>
          <w:szCs w:val="24"/>
        </w:rPr>
        <w:t xml:space="preserve">zjišťuje, shromažďuje, používá a </w:t>
      </w:r>
      <w:r w:rsidR="00A76A4B" w:rsidRPr="009D1255">
        <w:rPr>
          <w:rFonts w:ascii="Times New Roman" w:hAnsi="Times New Roman"/>
          <w:sz w:val="24"/>
          <w:szCs w:val="24"/>
        </w:rPr>
        <w:t xml:space="preserve">uchovává </w:t>
      </w:r>
      <w:r w:rsidRPr="009D1255">
        <w:rPr>
          <w:rFonts w:ascii="Times New Roman" w:hAnsi="Times New Roman"/>
          <w:sz w:val="24"/>
          <w:szCs w:val="24"/>
        </w:rPr>
        <w:t xml:space="preserve">osobní a citlivé údaje potřebné pro kvalitní a bezpečné poskytování sociální služby po dobu platnosti této smlouvy o poskytování sociální služby a dobu nutné úschovy, a to způsobem stanoveným </w:t>
      </w:r>
      <w:r w:rsidR="00A76A4B" w:rsidRPr="009D1255">
        <w:rPr>
          <w:rFonts w:ascii="Times New Roman" w:hAnsi="Times New Roman"/>
          <w:sz w:val="24"/>
          <w:szCs w:val="24"/>
        </w:rPr>
        <w:t xml:space="preserve">patřičnými zákony. Poskytovatel prohlašuje, že </w:t>
      </w:r>
      <w:r w:rsidR="006B50E2" w:rsidRPr="009D1255">
        <w:rPr>
          <w:rFonts w:ascii="Times New Roman" w:hAnsi="Times New Roman"/>
          <w:sz w:val="24"/>
          <w:szCs w:val="24"/>
        </w:rPr>
        <w:t xml:space="preserve">tato oblast je řešena samostatnými dokumenty, jejichž prostřednictvím splní </w:t>
      </w:r>
      <w:r w:rsidR="00E81FE1" w:rsidRPr="009D1255">
        <w:rPr>
          <w:rFonts w:ascii="Times New Roman" w:hAnsi="Times New Roman"/>
          <w:sz w:val="24"/>
          <w:szCs w:val="24"/>
        </w:rPr>
        <w:t>p</w:t>
      </w:r>
      <w:r w:rsidR="006B50E2" w:rsidRPr="009D1255">
        <w:rPr>
          <w:rFonts w:ascii="Times New Roman" w:hAnsi="Times New Roman"/>
          <w:sz w:val="24"/>
          <w:szCs w:val="24"/>
        </w:rPr>
        <w:t xml:space="preserve">oskytovatel vůči </w:t>
      </w:r>
      <w:r w:rsidR="00E81FE1" w:rsidRPr="009D1255">
        <w:rPr>
          <w:rFonts w:ascii="Times New Roman" w:hAnsi="Times New Roman"/>
          <w:sz w:val="24"/>
          <w:szCs w:val="24"/>
        </w:rPr>
        <w:t>k</w:t>
      </w:r>
      <w:r w:rsidR="006B50E2" w:rsidRPr="009D1255">
        <w:rPr>
          <w:rFonts w:ascii="Times New Roman" w:hAnsi="Times New Roman"/>
          <w:sz w:val="24"/>
          <w:szCs w:val="24"/>
        </w:rPr>
        <w:t xml:space="preserve">lientovi svoji informační povinnost ve smyslu GDPR, a kterými současně </w:t>
      </w:r>
      <w:r w:rsidR="00E81FE1" w:rsidRPr="009D1255">
        <w:rPr>
          <w:rFonts w:ascii="Times New Roman" w:hAnsi="Times New Roman"/>
          <w:sz w:val="24"/>
          <w:szCs w:val="24"/>
        </w:rPr>
        <w:t>k</w:t>
      </w:r>
      <w:r w:rsidR="006B50E2" w:rsidRPr="009D1255">
        <w:rPr>
          <w:rFonts w:ascii="Times New Roman" w:hAnsi="Times New Roman"/>
          <w:sz w:val="24"/>
          <w:szCs w:val="24"/>
        </w:rPr>
        <w:t xml:space="preserve">lient na základě svého případného svobodného rozhodnutí udělí </w:t>
      </w:r>
      <w:r w:rsidR="00E81FE1" w:rsidRPr="009D1255">
        <w:rPr>
          <w:rFonts w:ascii="Times New Roman" w:hAnsi="Times New Roman"/>
          <w:sz w:val="24"/>
          <w:szCs w:val="24"/>
        </w:rPr>
        <w:t>p</w:t>
      </w:r>
      <w:r w:rsidR="006B50E2" w:rsidRPr="009D1255">
        <w:rPr>
          <w:rFonts w:ascii="Times New Roman" w:hAnsi="Times New Roman"/>
          <w:sz w:val="24"/>
          <w:szCs w:val="24"/>
        </w:rPr>
        <w:t>oskytovateli souhlas ke zpracovávání osobních údajů k blíže specifikovaným účelům.</w:t>
      </w:r>
    </w:p>
    <w:p w14:paraId="44E5798B" w14:textId="77777777" w:rsidR="00AA1579" w:rsidRPr="009D1255" w:rsidRDefault="00AA1579" w:rsidP="009D125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11221E6" w14:textId="77777777" w:rsidR="002776DE" w:rsidRPr="009D1255" w:rsidRDefault="002776DE" w:rsidP="009D1255">
      <w:pPr>
        <w:pStyle w:val="Bezmezer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lastRenderedPageBreak/>
        <w:t>Další ujednání</w:t>
      </w:r>
    </w:p>
    <w:p w14:paraId="5FAB65EB" w14:textId="77777777" w:rsidR="005C0156" w:rsidRPr="009D1255" w:rsidRDefault="005C0156" w:rsidP="009D1255">
      <w:pPr>
        <w:pStyle w:val="Bezmezer"/>
        <w:ind w:left="1080"/>
        <w:rPr>
          <w:rFonts w:ascii="Times New Roman" w:hAnsi="Times New Roman"/>
          <w:b/>
          <w:sz w:val="24"/>
          <w:szCs w:val="24"/>
        </w:rPr>
      </w:pPr>
    </w:p>
    <w:p w14:paraId="4D71E1D4" w14:textId="77777777" w:rsidR="002776DE" w:rsidRPr="009D1255" w:rsidRDefault="002776DE" w:rsidP="009D1255">
      <w:pPr>
        <w:pStyle w:val="Bezmezer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Smlouva je vyhotovena ve dvou </w:t>
      </w:r>
      <w:r w:rsidR="00E81FE1" w:rsidRPr="009D1255">
        <w:rPr>
          <w:rFonts w:ascii="Times New Roman" w:hAnsi="Times New Roman"/>
          <w:sz w:val="24"/>
          <w:szCs w:val="24"/>
        </w:rPr>
        <w:t xml:space="preserve">vyhotoveních </w:t>
      </w:r>
      <w:r w:rsidRPr="009D1255">
        <w:rPr>
          <w:rFonts w:ascii="Times New Roman" w:hAnsi="Times New Roman"/>
          <w:sz w:val="24"/>
          <w:szCs w:val="24"/>
        </w:rPr>
        <w:t xml:space="preserve">s platností originálu. Klient obdrží jedno  </w:t>
      </w:r>
    </w:p>
    <w:p w14:paraId="24F16CB7" w14:textId="77777777" w:rsidR="002776DE" w:rsidRPr="009D1255" w:rsidRDefault="002776DE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vyhotovení, </w:t>
      </w:r>
      <w:r w:rsidR="00E81FE1" w:rsidRPr="009D1255">
        <w:rPr>
          <w:rFonts w:ascii="Times New Roman" w:hAnsi="Times New Roman"/>
          <w:sz w:val="24"/>
          <w:szCs w:val="24"/>
        </w:rPr>
        <w:t xml:space="preserve">poskytovatel </w:t>
      </w:r>
      <w:r w:rsidRPr="009D1255">
        <w:rPr>
          <w:rFonts w:ascii="Times New Roman" w:hAnsi="Times New Roman"/>
          <w:sz w:val="24"/>
          <w:szCs w:val="24"/>
        </w:rPr>
        <w:t>také jedno vyhotovení.</w:t>
      </w:r>
    </w:p>
    <w:p w14:paraId="5CE47521" w14:textId="77777777" w:rsidR="002776DE" w:rsidRPr="009D1255" w:rsidRDefault="002776DE" w:rsidP="009D1255">
      <w:pPr>
        <w:pStyle w:val="Bezmezer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Smlouva může být měněna nebo zrušena pouze písemně.</w:t>
      </w:r>
    </w:p>
    <w:p w14:paraId="436E6C39" w14:textId="77777777" w:rsidR="002776DE" w:rsidRPr="009D1255" w:rsidRDefault="002776DE" w:rsidP="009D1255">
      <w:pPr>
        <w:pStyle w:val="Bezmezer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Smluvní strany prohlašují, že Smlouva vyjadřuje jejich pravou a svobodnou vůli, že</w:t>
      </w:r>
    </w:p>
    <w:p w14:paraId="7E3A9C7F" w14:textId="77777777" w:rsidR="002776DE" w:rsidRPr="009D1255" w:rsidRDefault="002776DE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smlouvu neuzavřely v tísni za nápadně nevýhodných podmínek.</w:t>
      </w:r>
    </w:p>
    <w:p w14:paraId="2992B384" w14:textId="77777777" w:rsidR="002776DE" w:rsidRPr="009D1255" w:rsidRDefault="002776DE" w:rsidP="009D1255">
      <w:pPr>
        <w:pStyle w:val="Bezmezer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Smluvní strany prohlašují, že Smlouvu přečetly, jejímu obsahu rozumějí a s jejím </w:t>
      </w:r>
    </w:p>
    <w:p w14:paraId="7BFDA0B2" w14:textId="77777777" w:rsidR="002776DE" w:rsidRPr="009D1255" w:rsidRDefault="00A263E9" w:rsidP="009D125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>o</w:t>
      </w:r>
      <w:r w:rsidR="002776DE" w:rsidRPr="009D1255">
        <w:rPr>
          <w:rFonts w:ascii="Times New Roman" w:hAnsi="Times New Roman"/>
          <w:sz w:val="24"/>
          <w:szCs w:val="24"/>
        </w:rPr>
        <w:t>bsahem úplně a bezvýhradně souhlasí, což stvrzují svými vlastnoručními podpisy.</w:t>
      </w:r>
    </w:p>
    <w:p w14:paraId="4C0AD362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145F96C" w14:textId="77777777" w:rsidR="00AA1579" w:rsidRPr="009D1255" w:rsidRDefault="00C54191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 </w:t>
      </w:r>
      <w:r w:rsidR="00D23C94" w:rsidRPr="009D1255">
        <w:rPr>
          <w:rFonts w:ascii="Times New Roman" w:hAnsi="Times New Roman"/>
          <w:sz w:val="24"/>
          <w:szCs w:val="24"/>
        </w:rPr>
        <w:tab/>
      </w:r>
    </w:p>
    <w:p w14:paraId="71926946" w14:textId="77777777" w:rsidR="00AA1579" w:rsidRPr="009D1255" w:rsidRDefault="00AA1579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65C4738" w14:textId="347E6FC3" w:rsidR="008402FF" w:rsidRPr="009D1255" w:rsidRDefault="00C54191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  </w:t>
      </w:r>
      <w:r w:rsidR="00916C37" w:rsidRPr="009D1255">
        <w:rPr>
          <w:rFonts w:ascii="Times New Roman" w:hAnsi="Times New Roman"/>
          <w:sz w:val="24"/>
          <w:szCs w:val="24"/>
        </w:rPr>
        <w:t>V</w:t>
      </w:r>
      <w:r w:rsidRPr="009D1255">
        <w:rPr>
          <w:rFonts w:ascii="Times New Roman" w:hAnsi="Times New Roman"/>
          <w:sz w:val="24"/>
          <w:szCs w:val="24"/>
        </w:rPr>
        <w:t> Benátkách nad Jizerou dne</w:t>
      </w:r>
      <w:r w:rsidR="004836C9" w:rsidRPr="009D1255">
        <w:rPr>
          <w:rFonts w:ascii="Times New Roman" w:hAnsi="Times New Roman"/>
          <w:sz w:val="24"/>
          <w:szCs w:val="24"/>
        </w:rPr>
        <w:t xml:space="preserve">: </w:t>
      </w:r>
    </w:p>
    <w:p w14:paraId="1850A556" w14:textId="77777777" w:rsidR="004836C9" w:rsidRPr="009D1255" w:rsidRDefault="004836C9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AD1FB69" w14:textId="77777777" w:rsidR="004836C9" w:rsidRPr="009D1255" w:rsidRDefault="004836C9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1E1CF9D" w14:textId="77777777" w:rsidR="004836C9" w:rsidRPr="009D1255" w:rsidRDefault="004836C9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04218D8" w14:textId="77777777" w:rsidR="004836C9" w:rsidRPr="009D1255" w:rsidRDefault="004836C9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C7DA9E4" w14:textId="77777777" w:rsidR="004836C9" w:rsidRPr="009D1255" w:rsidRDefault="004836C9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E5ED808" w14:textId="77777777" w:rsidR="004836C9" w:rsidRPr="009D1255" w:rsidRDefault="004836C9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D250969" w14:textId="77777777" w:rsidR="006E2AF8" w:rsidRPr="009D1255" w:rsidRDefault="006E2AF8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0E6C15D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D1255">
        <w:rPr>
          <w:rFonts w:ascii="Times New Roman" w:hAnsi="Times New Roman"/>
          <w:sz w:val="24"/>
          <w:szCs w:val="24"/>
        </w:rPr>
        <w:t xml:space="preserve">         </w:t>
      </w:r>
    </w:p>
    <w:p w14:paraId="2F94B373" w14:textId="77777777" w:rsidR="002776DE" w:rsidRPr="009D1255" w:rsidRDefault="009F0211" w:rsidP="009D1255">
      <w:pPr>
        <w:pStyle w:val="Bezmezer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>______________________________</w:t>
      </w:r>
      <w:r w:rsidR="002776DE" w:rsidRPr="009D1255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9D1255">
        <w:rPr>
          <w:rFonts w:ascii="Times New Roman" w:hAnsi="Times New Roman"/>
          <w:b/>
          <w:sz w:val="24"/>
          <w:szCs w:val="24"/>
        </w:rPr>
        <w:t>_____________________________</w:t>
      </w:r>
    </w:p>
    <w:p w14:paraId="76B51220" w14:textId="77777777" w:rsidR="002776DE" w:rsidRPr="009D1255" w:rsidRDefault="002776DE" w:rsidP="009D1255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9D1255">
        <w:rPr>
          <w:rFonts w:ascii="Times New Roman" w:hAnsi="Times New Roman"/>
          <w:b/>
          <w:sz w:val="24"/>
          <w:szCs w:val="24"/>
        </w:rPr>
        <w:t xml:space="preserve">              </w:t>
      </w:r>
      <w:r w:rsidR="00D23C94" w:rsidRPr="009D1255">
        <w:rPr>
          <w:rFonts w:ascii="Times New Roman" w:hAnsi="Times New Roman"/>
          <w:b/>
          <w:sz w:val="24"/>
          <w:szCs w:val="24"/>
        </w:rPr>
        <w:tab/>
      </w:r>
      <w:r w:rsidRPr="009D1255">
        <w:rPr>
          <w:rFonts w:ascii="Times New Roman" w:hAnsi="Times New Roman"/>
          <w:b/>
          <w:sz w:val="24"/>
          <w:szCs w:val="24"/>
        </w:rPr>
        <w:t xml:space="preserve">  podpis Klienta                                                </w:t>
      </w:r>
      <w:r w:rsidR="00DA47E9" w:rsidRPr="009D1255">
        <w:rPr>
          <w:rFonts w:ascii="Times New Roman" w:hAnsi="Times New Roman"/>
          <w:b/>
          <w:sz w:val="24"/>
          <w:szCs w:val="24"/>
        </w:rPr>
        <w:t xml:space="preserve"> </w:t>
      </w:r>
      <w:r w:rsidR="00F319B0" w:rsidRPr="009D1255">
        <w:rPr>
          <w:rFonts w:ascii="Times New Roman" w:hAnsi="Times New Roman"/>
          <w:b/>
          <w:sz w:val="24"/>
          <w:szCs w:val="24"/>
        </w:rPr>
        <w:t>Bc. Monika Megličová, DiS.</w:t>
      </w:r>
    </w:p>
    <w:p w14:paraId="1B8548AE" w14:textId="2B81197F" w:rsidR="002776DE" w:rsidRPr="00AA1579" w:rsidRDefault="002776DE" w:rsidP="009D1255">
      <w:pPr>
        <w:pStyle w:val="Bezmezer"/>
        <w:jc w:val="both"/>
        <w:rPr>
          <w:rFonts w:ascii="Times New Roman" w:hAnsi="Times New Roman"/>
          <w:b/>
        </w:rPr>
      </w:pPr>
      <w:r w:rsidRPr="009D125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DA47E9" w:rsidRPr="009D1255">
        <w:rPr>
          <w:rFonts w:ascii="Times New Roman" w:hAnsi="Times New Roman"/>
          <w:b/>
          <w:sz w:val="24"/>
          <w:szCs w:val="24"/>
        </w:rPr>
        <w:t xml:space="preserve">      </w:t>
      </w:r>
      <w:r w:rsidR="00D23C94" w:rsidRPr="009D1255">
        <w:rPr>
          <w:rFonts w:ascii="Times New Roman" w:hAnsi="Times New Roman"/>
          <w:b/>
          <w:sz w:val="24"/>
          <w:szCs w:val="24"/>
        </w:rPr>
        <w:t xml:space="preserve">     </w:t>
      </w:r>
      <w:r w:rsidR="00D23C94" w:rsidRPr="009D1255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9D1255">
        <w:rPr>
          <w:rFonts w:ascii="Times New Roman" w:hAnsi="Times New Roman"/>
          <w:b/>
          <w:sz w:val="24"/>
          <w:szCs w:val="24"/>
        </w:rPr>
        <w:t xml:space="preserve"> </w:t>
      </w:r>
      <w:r w:rsidR="00B33CF0" w:rsidRPr="009D1255">
        <w:rPr>
          <w:rFonts w:ascii="Times New Roman" w:hAnsi="Times New Roman"/>
          <w:b/>
          <w:sz w:val="24"/>
          <w:szCs w:val="24"/>
        </w:rPr>
        <w:t>ředitelka</w:t>
      </w:r>
      <w:r w:rsidRPr="009D1255">
        <w:rPr>
          <w:rFonts w:ascii="Times New Roman" w:hAnsi="Times New Roman"/>
          <w:b/>
          <w:sz w:val="24"/>
          <w:szCs w:val="24"/>
        </w:rPr>
        <w:t xml:space="preserve"> </w:t>
      </w:r>
      <w:r w:rsidR="007B67EB" w:rsidRPr="009D1255">
        <w:rPr>
          <w:rFonts w:ascii="Times New Roman" w:hAnsi="Times New Roman"/>
          <w:b/>
          <w:sz w:val="24"/>
          <w:szCs w:val="24"/>
        </w:rPr>
        <w:t>MěCKP</w:t>
      </w:r>
    </w:p>
    <w:sectPr w:rsidR="002776DE" w:rsidRPr="00AA1579" w:rsidSect="004836C9">
      <w:footerReference w:type="default" r:id="rId9"/>
      <w:pgSz w:w="11906" w:h="16838"/>
      <w:pgMar w:top="1134" w:right="1418" w:bottom="1134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1DB38" w14:textId="77777777" w:rsidR="008C0A90" w:rsidRDefault="008C0A90" w:rsidP="00916C37">
      <w:pPr>
        <w:spacing w:after="0" w:line="240" w:lineRule="auto"/>
      </w:pPr>
      <w:r>
        <w:separator/>
      </w:r>
    </w:p>
  </w:endnote>
  <w:endnote w:type="continuationSeparator" w:id="0">
    <w:p w14:paraId="0367B70F" w14:textId="77777777" w:rsidR="008C0A90" w:rsidRDefault="008C0A90" w:rsidP="0091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4636453"/>
      <w:docPartObj>
        <w:docPartGallery w:val="Page Numbers (Bottom of Page)"/>
        <w:docPartUnique/>
      </w:docPartObj>
    </w:sdtPr>
    <w:sdtContent>
      <w:p w14:paraId="4070EA71" w14:textId="0A4C9830" w:rsidR="00E360BA" w:rsidRDefault="00050882" w:rsidP="004836C9">
        <w:pPr>
          <w:pStyle w:val="Zpat"/>
          <w:jc w:val="center"/>
        </w:pPr>
        <w:r>
          <w:fldChar w:fldCharType="begin"/>
        </w:r>
        <w:r w:rsidR="005D5381">
          <w:instrText>PAGE   \* MERGEFORMAT</w:instrText>
        </w:r>
        <w:r>
          <w:fldChar w:fldCharType="separate"/>
        </w:r>
        <w:r w:rsidR="00CF60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AE7B6" w14:textId="77777777" w:rsidR="008C0A90" w:rsidRDefault="008C0A90" w:rsidP="00916C37">
      <w:pPr>
        <w:spacing w:after="0" w:line="240" w:lineRule="auto"/>
      </w:pPr>
      <w:r>
        <w:separator/>
      </w:r>
    </w:p>
  </w:footnote>
  <w:footnote w:type="continuationSeparator" w:id="0">
    <w:p w14:paraId="6067BFF1" w14:textId="77777777" w:rsidR="008C0A90" w:rsidRDefault="008C0A90" w:rsidP="00916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1"/>
    <w:multiLevelType w:val="hybridMultilevel"/>
    <w:tmpl w:val="EBDA92CA"/>
    <w:lvl w:ilvl="0" w:tplc="096E3CDE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2EEF"/>
    <w:multiLevelType w:val="hybridMultilevel"/>
    <w:tmpl w:val="8EB8B5E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A57"/>
    <w:multiLevelType w:val="hybridMultilevel"/>
    <w:tmpl w:val="2CEA76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55842"/>
    <w:multiLevelType w:val="multilevel"/>
    <w:tmpl w:val="6BBA28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7EEA"/>
    <w:multiLevelType w:val="hybridMultilevel"/>
    <w:tmpl w:val="001ECF96"/>
    <w:lvl w:ilvl="0" w:tplc="7CDA38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084B"/>
    <w:multiLevelType w:val="hybridMultilevel"/>
    <w:tmpl w:val="EDCC6DBC"/>
    <w:lvl w:ilvl="0" w:tplc="573AA4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C0611"/>
    <w:multiLevelType w:val="hybridMultilevel"/>
    <w:tmpl w:val="B694D4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557B3"/>
    <w:multiLevelType w:val="hybridMultilevel"/>
    <w:tmpl w:val="556A388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F4229"/>
    <w:multiLevelType w:val="multilevel"/>
    <w:tmpl w:val="A0F69C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12E3A"/>
    <w:multiLevelType w:val="hybridMultilevel"/>
    <w:tmpl w:val="A9464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51F14"/>
    <w:multiLevelType w:val="hybridMultilevel"/>
    <w:tmpl w:val="DF3474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86AD9"/>
    <w:multiLevelType w:val="hybridMultilevel"/>
    <w:tmpl w:val="5CBAB546"/>
    <w:lvl w:ilvl="0" w:tplc="83E20CE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C31281"/>
    <w:multiLevelType w:val="hybridMultilevel"/>
    <w:tmpl w:val="0F769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2F8D"/>
    <w:multiLevelType w:val="hybridMultilevel"/>
    <w:tmpl w:val="A9464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F00ED"/>
    <w:multiLevelType w:val="hybridMultilevel"/>
    <w:tmpl w:val="3D429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748E8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33FD7"/>
    <w:multiLevelType w:val="hybridMultilevel"/>
    <w:tmpl w:val="0E02DE5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7DFC940C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342C0"/>
    <w:multiLevelType w:val="hybridMultilevel"/>
    <w:tmpl w:val="07E65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C3747"/>
    <w:multiLevelType w:val="hybridMultilevel"/>
    <w:tmpl w:val="DB4450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43EB7"/>
    <w:multiLevelType w:val="hybridMultilevel"/>
    <w:tmpl w:val="28B87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D966D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F5E9A"/>
    <w:multiLevelType w:val="hybridMultilevel"/>
    <w:tmpl w:val="F15CF6D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F4BD3"/>
    <w:multiLevelType w:val="hybridMultilevel"/>
    <w:tmpl w:val="49466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E0C6D"/>
    <w:multiLevelType w:val="hybridMultilevel"/>
    <w:tmpl w:val="6512E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4884"/>
    <w:multiLevelType w:val="hybridMultilevel"/>
    <w:tmpl w:val="6F629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36851"/>
    <w:multiLevelType w:val="hybridMultilevel"/>
    <w:tmpl w:val="67B864E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903FB"/>
    <w:multiLevelType w:val="hybridMultilevel"/>
    <w:tmpl w:val="A426DD9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23783"/>
    <w:multiLevelType w:val="hybridMultilevel"/>
    <w:tmpl w:val="813083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42642"/>
    <w:multiLevelType w:val="hybridMultilevel"/>
    <w:tmpl w:val="0832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742F74"/>
    <w:multiLevelType w:val="hybridMultilevel"/>
    <w:tmpl w:val="86A4A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03D91"/>
    <w:multiLevelType w:val="hybridMultilevel"/>
    <w:tmpl w:val="389069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E14A41"/>
    <w:multiLevelType w:val="hybridMultilevel"/>
    <w:tmpl w:val="AD52C40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655E9"/>
    <w:multiLevelType w:val="hybridMultilevel"/>
    <w:tmpl w:val="F2925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8559B"/>
    <w:multiLevelType w:val="hybridMultilevel"/>
    <w:tmpl w:val="512EE648"/>
    <w:lvl w:ilvl="0" w:tplc="6DE45F0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B603C"/>
    <w:multiLevelType w:val="hybridMultilevel"/>
    <w:tmpl w:val="4ED6D4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820EDC"/>
    <w:multiLevelType w:val="hybridMultilevel"/>
    <w:tmpl w:val="5E648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260FF"/>
    <w:multiLevelType w:val="hybridMultilevel"/>
    <w:tmpl w:val="E458A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272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7520">
    <w:abstractNumId w:val="11"/>
  </w:num>
  <w:num w:numId="3" w16cid:durableId="2118988095">
    <w:abstractNumId w:val="6"/>
  </w:num>
  <w:num w:numId="4" w16cid:durableId="1813788926">
    <w:abstractNumId w:val="18"/>
  </w:num>
  <w:num w:numId="5" w16cid:durableId="1515147127">
    <w:abstractNumId w:val="33"/>
  </w:num>
  <w:num w:numId="6" w16cid:durableId="174927298">
    <w:abstractNumId w:val="24"/>
  </w:num>
  <w:num w:numId="7" w16cid:durableId="1769348177">
    <w:abstractNumId w:val="4"/>
  </w:num>
  <w:num w:numId="8" w16cid:durableId="880557817">
    <w:abstractNumId w:val="7"/>
  </w:num>
  <w:num w:numId="9" w16cid:durableId="213084511">
    <w:abstractNumId w:val="1"/>
  </w:num>
  <w:num w:numId="10" w16cid:durableId="194738321">
    <w:abstractNumId w:val="31"/>
  </w:num>
  <w:num w:numId="11" w16cid:durableId="1310746622">
    <w:abstractNumId w:val="19"/>
  </w:num>
  <w:num w:numId="12" w16cid:durableId="912930410">
    <w:abstractNumId w:val="34"/>
  </w:num>
  <w:num w:numId="13" w16cid:durableId="424234513">
    <w:abstractNumId w:val="0"/>
  </w:num>
  <w:num w:numId="14" w16cid:durableId="213080625">
    <w:abstractNumId w:val="29"/>
  </w:num>
  <w:num w:numId="15" w16cid:durableId="1348141248">
    <w:abstractNumId w:val="23"/>
  </w:num>
  <w:num w:numId="16" w16cid:durableId="1898392627">
    <w:abstractNumId w:val="16"/>
  </w:num>
  <w:num w:numId="17" w16cid:durableId="2120491286">
    <w:abstractNumId w:val="21"/>
  </w:num>
  <w:num w:numId="18" w16cid:durableId="1413502117">
    <w:abstractNumId w:val="12"/>
  </w:num>
  <w:num w:numId="19" w16cid:durableId="1191142761">
    <w:abstractNumId w:val="17"/>
  </w:num>
  <w:num w:numId="20" w16cid:durableId="1755129335">
    <w:abstractNumId w:val="15"/>
  </w:num>
  <w:num w:numId="21" w16cid:durableId="1703169207">
    <w:abstractNumId w:val="5"/>
  </w:num>
  <w:num w:numId="22" w16cid:durableId="573275529">
    <w:abstractNumId w:val="30"/>
  </w:num>
  <w:num w:numId="23" w16cid:durableId="726999779">
    <w:abstractNumId w:val="25"/>
  </w:num>
  <w:num w:numId="24" w16cid:durableId="1879775367">
    <w:abstractNumId w:val="22"/>
  </w:num>
  <w:num w:numId="25" w16cid:durableId="855726647">
    <w:abstractNumId w:val="14"/>
  </w:num>
  <w:num w:numId="26" w16cid:durableId="1577662950">
    <w:abstractNumId w:val="20"/>
  </w:num>
  <w:num w:numId="27" w16cid:durableId="989361731">
    <w:abstractNumId w:val="13"/>
  </w:num>
  <w:num w:numId="28" w16cid:durableId="1146047290">
    <w:abstractNumId w:val="27"/>
  </w:num>
  <w:num w:numId="29" w16cid:durableId="304238336">
    <w:abstractNumId w:val="9"/>
  </w:num>
  <w:num w:numId="30" w16cid:durableId="72169928">
    <w:abstractNumId w:val="10"/>
  </w:num>
  <w:num w:numId="31" w16cid:durableId="10696156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7378405">
    <w:abstractNumId w:val="32"/>
  </w:num>
  <w:num w:numId="33" w16cid:durableId="1605458477">
    <w:abstractNumId w:val="8"/>
  </w:num>
  <w:num w:numId="34" w16cid:durableId="1353607045">
    <w:abstractNumId w:val="3"/>
  </w:num>
  <w:num w:numId="35" w16cid:durableId="1745183165">
    <w:abstractNumId w:val="2"/>
  </w:num>
  <w:num w:numId="36" w16cid:durableId="1810050155">
    <w:abstractNumId w:val="28"/>
  </w:num>
  <w:num w:numId="37" w16cid:durableId="8497552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79"/>
    <w:rsid w:val="0000685B"/>
    <w:rsid w:val="00027250"/>
    <w:rsid w:val="00050882"/>
    <w:rsid w:val="00054C5C"/>
    <w:rsid w:val="0006059E"/>
    <w:rsid w:val="00064E3D"/>
    <w:rsid w:val="0009272D"/>
    <w:rsid w:val="00096110"/>
    <w:rsid w:val="000A741A"/>
    <w:rsid w:val="000B25D4"/>
    <w:rsid w:val="000B5FE6"/>
    <w:rsid w:val="000C3E6B"/>
    <w:rsid w:val="000C75C4"/>
    <w:rsid w:val="000D2BA0"/>
    <w:rsid w:val="000D517F"/>
    <w:rsid w:val="000E14A3"/>
    <w:rsid w:val="000E1FF2"/>
    <w:rsid w:val="000E584F"/>
    <w:rsid w:val="000E638C"/>
    <w:rsid w:val="000F1CE9"/>
    <w:rsid w:val="000F71DF"/>
    <w:rsid w:val="00103DEC"/>
    <w:rsid w:val="001122CE"/>
    <w:rsid w:val="0011417B"/>
    <w:rsid w:val="00124913"/>
    <w:rsid w:val="00124B8B"/>
    <w:rsid w:val="001314AD"/>
    <w:rsid w:val="00132010"/>
    <w:rsid w:val="0013323C"/>
    <w:rsid w:val="00152FB7"/>
    <w:rsid w:val="001562BD"/>
    <w:rsid w:val="00177B71"/>
    <w:rsid w:val="001B3264"/>
    <w:rsid w:val="001B6606"/>
    <w:rsid w:val="001C6B8E"/>
    <w:rsid w:val="001D5504"/>
    <w:rsid w:val="001D5FF5"/>
    <w:rsid w:val="001D73F9"/>
    <w:rsid w:val="001D7CF8"/>
    <w:rsid w:val="001F79D3"/>
    <w:rsid w:val="00200955"/>
    <w:rsid w:val="00201356"/>
    <w:rsid w:val="00202806"/>
    <w:rsid w:val="00204B6C"/>
    <w:rsid w:val="00207D5A"/>
    <w:rsid w:val="00214D9D"/>
    <w:rsid w:val="00231F53"/>
    <w:rsid w:val="00272E56"/>
    <w:rsid w:val="002776DE"/>
    <w:rsid w:val="00294FF8"/>
    <w:rsid w:val="002A0601"/>
    <w:rsid w:val="002A4D06"/>
    <w:rsid w:val="002A6F48"/>
    <w:rsid w:val="002D362A"/>
    <w:rsid w:val="002D75F2"/>
    <w:rsid w:val="002E4C8C"/>
    <w:rsid w:val="002F13A0"/>
    <w:rsid w:val="002F610F"/>
    <w:rsid w:val="002F7BE0"/>
    <w:rsid w:val="00322544"/>
    <w:rsid w:val="00330532"/>
    <w:rsid w:val="00375BF2"/>
    <w:rsid w:val="003A48AD"/>
    <w:rsid w:val="003A7531"/>
    <w:rsid w:val="003B2E8D"/>
    <w:rsid w:val="003B31E0"/>
    <w:rsid w:val="003C15A1"/>
    <w:rsid w:val="003F00E1"/>
    <w:rsid w:val="003F1C65"/>
    <w:rsid w:val="00427FD6"/>
    <w:rsid w:val="004463BD"/>
    <w:rsid w:val="00467D94"/>
    <w:rsid w:val="00472576"/>
    <w:rsid w:val="0047371A"/>
    <w:rsid w:val="0047390B"/>
    <w:rsid w:val="004836C9"/>
    <w:rsid w:val="004A722A"/>
    <w:rsid w:val="004C1292"/>
    <w:rsid w:val="004C4056"/>
    <w:rsid w:val="004D543B"/>
    <w:rsid w:val="004D741F"/>
    <w:rsid w:val="004E0125"/>
    <w:rsid w:val="004E3296"/>
    <w:rsid w:val="004F5BA1"/>
    <w:rsid w:val="00520A7D"/>
    <w:rsid w:val="00533B53"/>
    <w:rsid w:val="005450A3"/>
    <w:rsid w:val="0055473E"/>
    <w:rsid w:val="00557EA7"/>
    <w:rsid w:val="00561FD6"/>
    <w:rsid w:val="005700C4"/>
    <w:rsid w:val="00574FEB"/>
    <w:rsid w:val="00595792"/>
    <w:rsid w:val="005A64CD"/>
    <w:rsid w:val="005B2A9E"/>
    <w:rsid w:val="005C0156"/>
    <w:rsid w:val="005C2BF2"/>
    <w:rsid w:val="005C755B"/>
    <w:rsid w:val="005D5381"/>
    <w:rsid w:val="005E33F1"/>
    <w:rsid w:val="005E4341"/>
    <w:rsid w:val="005F57B7"/>
    <w:rsid w:val="006062DE"/>
    <w:rsid w:val="006100AD"/>
    <w:rsid w:val="00622001"/>
    <w:rsid w:val="00642F33"/>
    <w:rsid w:val="0064718A"/>
    <w:rsid w:val="006551A9"/>
    <w:rsid w:val="00664673"/>
    <w:rsid w:val="006653D9"/>
    <w:rsid w:val="006A0440"/>
    <w:rsid w:val="006B50E2"/>
    <w:rsid w:val="006B639D"/>
    <w:rsid w:val="006C609A"/>
    <w:rsid w:val="006E163A"/>
    <w:rsid w:val="006E2789"/>
    <w:rsid w:val="006E2AF8"/>
    <w:rsid w:val="006E4EF8"/>
    <w:rsid w:val="006F28D9"/>
    <w:rsid w:val="006F6F38"/>
    <w:rsid w:val="00701842"/>
    <w:rsid w:val="007052AF"/>
    <w:rsid w:val="007119EF"/>
    <w:rsid w:val="00717DDE"/>
    <w:rsid w:val="007241A0"/>
    <w:rsid w:val="007242A6"/>
    <w:rsid w:val="007364C7"/>
    <w:rsid w:val="0075572D"/>
    <w:rsid w:val="00782718"/>
    <w:rsid w:val="00784F39"/>
    <w:rsid w:val="007A09FA"/>
    <w:rsid w:val="007A406D"/>
    <w:rsid w:val="007B3865"/>
    <w:rsid w:val="007B67EB"/>
    <w:rsid w:val="007C4FAB"/>
    <w:rsid w:val="007C5CC4"/>
    <w:rsid w:val="007D1D9C"/>
    <w:rsid w:val="00800400"/>
    <w:rsid w:val="00806842"/>
    <w:rsid w:val="00812268"/>
    <w:rsid w:val="00826D80"/>
    <w:rsid w:val="00831AE9"/>
    <w:rsid w:val="008402FF"/>
    <w:rsid w:val="00841BC4"/>
    <w:rsid w:val="00842A8B"/>
    <w:rsid w:val="00853E21"/>
    <w:rsid w:val="0086149C"/>
    <w:rsid w:val="00876147"/>
    <w:rsid w:val="00881819"/>
    <w:rsid w:val="00881E62"/>
    <w:rsid w:val="00897EC6"/>
    <w:rsid w:val="008C0A90"/>
    <w:rsid w:val="008C5B95"/>
    <w:rsid w:val="008D250E"/>
    <w:rsid w:val="008D3789"/>
    <w:rsid w:val="008D775F"/>
    <w:rsid w:val="008F4AFE"/>
    <w:rsid w:val="008F7616"/>
    <w:rsid w:val="009150EA"/>
    <w:rsid w:val="00916C37"/>
    <w:rsid w:val="00916CA2"/>
    <w:rsid w:val="00930C25"/>
    <w:rsid w:val="009432E6"/>
    <w:rsid w:val="0095510F"/>
    <w:rsid w:val="00972B59"/>
    <w:rsid w:val="00982179"/>
    <w:rsid w:val="00985FED"/>
    <w:rsid w:val="00994529"/>
    <w:rsid w:val="0099626E"/>
    <w:rsid w:val="009A02B3"/>
    <w:rsid w:val="009A7BE4"/>
    <w:rsid w:val="009C14EB"/>
    <w:rsid w:val="009C2571"/>
    <w:rsid w:val="009C3F24"/>
    <w:rsid w:val="009D1255"/>
    <w:rsid w:val="009D7D42"/>
    <w:rsid w:val="009F0211"/>
    <w:rsid w:val="009F1525"/>
    <w:rsid w:val="009F556F"/>
    <w:rsid w:val="00A0078A"/>
    <w:rsid w:val="00A13FC0"/>
    <w:rsid w:val="00A263E9"/>
    <w:rsid w:val="00A46AA1"/>
    <w:rsid w:val="00A477AC"/>
    <w:rsid w:val="00A543BF"/>
    <w:rsid w:val="00A76A4B"/>
    <w:rsid w:val="00A8469C"/>
    <w:rsid w:val="00AA1579"/>
    <w:rsid w:val="00AC0FBA"/>
    <w:rsid w:val="00AD2E1A"/>
    <w:rsid w:val="00AE7A79"/>
    <w:rsid w:val="00AF31D2"/>
    <w:rsid w:val="00B02038"/>
    <w:rsid w:val="00B31376"/>
    <w:rsid w:val="00B33CF0"/>
    <w:rsid w:val="00B40119"/>
    <w:rsid w:val="00B46C57"/>
    <w:rsid w:val="00B65EE2"/>
    <w:rsid w:val="00B701FE"/>
    <w:rsid w:val="00B8559E"/>
    <w:rsid w:val="00B86EA4"/>
    <w:rsid w:val="00BA22D1"/>
    <w:rsid w:val="00BB3E9E"/>
    <w:rsid w:val="00BC122C"/>
    <w:rsid w:val="00BC74DA"/>
    <w:rsid w:val="00C12FF3"/>
    <w:rsid w:val="00C175B1"/>
    <w:rsid w:val="00C21FF5"/>
    <w:rsid w:val="00C32729"/>
    <w:rsid w:val="00C40FFE"/>
    <w:rsid w:val="00C44402"/>
    <w:rsid w:val="00C52DE3"/>
    <w:rsid w:val="00C54191"/>
    <w:rsid w:val="00C568B6"/>
    <w:rsid w:val="00C71D07"/>
    <w:rsid w:val="00C83689"/>
    <w:rsid w:val="00C850A0"/>
    <w:rsid w:val="00C86CA1"/>
    <w:rsid w:val="00CA01A1"/>
    <w:rsid w:val="00CB0BD9"/>
    <w:rsid w:val="00CB1068"/>
    <w:rsid w:val="00CB3B98"/>
    <w:rsid w:val="00CB4DA7"/>
    <w:rsid w:val="00CF22F5"/>
    <w:rsid w:val="00CF6097"/>
    <w:rsid w:val="00D0064C"/>
    <w:rsid w:val="00D0283E"/>
    <w:rsid w:val="00D11E11"/>
    <w:rsid w:val="00D141DC"/>
    <w:rsid w:val="00D23C94"/>
    <w:rsid w:val="00D3196B"/>
    <w:rsid w:val="00D4082A"/>
    <w:rsid w:val="00D75397"/>
    <w:rsid w:val="00D77EA5"/>
    <w:rsid w:val="00DA36FC"/>
    <w:rsid w:val="00DA3744"/>
    <w:rsid w:val="00DA47E9"/>
    <w:rsid w:val="00DB3CE4"/>
    <w:rsid w:val="00DC6683"/>
    <w:rsid w:val="00DF0854"/>
    <w:rsid w:val="00E000C2"/>
    <w:rsid w:val="00E0754F"/>
    <w:rsid w:val="00E13B6B"/>
    <w:rsid w:val="00E14544"/>
    <w:rsid w:val="00E17773"/>
    <w:rsid w:val="00E357B9"/>
    <w:rsid w:val="00E360BA"/>
    <w:rsid w:val="00E707E3"/>
    <w:rsid w:val="00E762A3"/>
    <w:rsid w:val="00E81FE1"/>
    <w:rsid w:val="00EA35C9"/>
    <w:rsid w:val="00EC3BEE"/>
    <w:rsid w:val="00F04914"/>
    <w:rsid w:val="00F04934"/>
    <w:rsid w:val="00F16DD7"/>
    <w:rsid w:val="00F25651"/>
    <w:rsid w:val="00F26AD9"/>
    <w:rsid w:val="00F319B0"/>
    <w:rsid w:val="00F7452F"/>
    <w:rsid w:val="00F74B05"/>
    <w:rsid w:val="00F853D9"/>
    <w:rsid w:val="00F93694"/>
    <w:rsid w:val="00F938DD"/>
    <w:rsid w:val="00F94400"/>
    <w:rsid w:val="00FA17F6"/>
    <w:rsid w:val="00FA2213"/>
    <w:rsid w:val="00FA2498"/>
    <w:rsid w:val="00FB58F6"/>
    <w:rsid w:val="00FB7661"/>
    <w:rsid w:val="00FD5BC9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696DC"/>
  <w15:docId w15:val="{EED9095E-05F7-4CB5-91AF-1B9A51AE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F2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E4341"/>
    <w:rPr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6F28D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16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6C3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16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6C37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C94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23C94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F745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452F"/>
    <w:rPr>
      <w:lang w:eastAsia="en-US"/>
    </w:rPr>
  </w:style>
  <w:style w:type="character" w:styleId="Siln">
    <w:name w:val="Strong"/>
    <w:basedOn w:val="Standardnpsmoodstavce"/>
    <w:uiPriority w:val="22"/>
    <w:qFormat/>
    <w:rsid w:val="0095510F"/>
    <w:rPr>
      <w:b/>
      <w:bCs/>
    </w:rPr>
  </w:style>
  <w:style w:type="paragraph" w:styleId="Odstavecseseznamem">
    <w:name w:val="List Paragraph"/>
    <w:basedOn w:val="Normln"/>
    <w:uiPriority w:val="34"/>
    <w:qFormat/>
    <w:rsid w:val="00231F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6A4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A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A4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FF278-B6B2-4650-BFF1-A1A1B176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1553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Monika Megličová</cp:lastModifiedBy>
  <cp:revision>2</cp:revision>
  <cp:lastPrinted>2016-02-03T10:57:00Z</cp:lastPrinted>
  <dcterms:created xsi:type="dcterms:W3CDTF">2024-07-09T12:20:00Z</dcterms:created>
  <dcterms:modified xsi:type="dcterms:W3CDTF">2024-07-09T12:20:00Z</dcterms:modified>
</cp:coreProperties>
</file>